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Turkey</w:t>
      </w:r>
      <w:r>
        <w:t xml:space="preserve"> </w:t>
      </w:r>
      <w:r>
        <w:t xml:space="preserve">Ankara</w:t>
      </w:r>
    </w:p>
    <w:bookmarkStart w:id="21" w:name="seminar-presentation-slides"/>
    <w:p>
      <w:pPr>
        <w:pStyle w:val="Heading1"/>
      </w:pPr>
      <w:r>
        <w:t xml:space="preserve">Seminar Presentation Slides</w:t>
      </w:r>
    </w:p>
    <w:bookmarkStart w:id="20" w:name="Xc475ad68f3feb39501c96ffb0be83ee314263ef"/>
    <w:p>
      <w:pPr>
        <w:pStyle w:val="Heading2"/>
      </w:pPr>
      <w:r>
        <w:t xml:space="preserve">The University Lecturer in Turkey Ankara: Challenges, Opportunities, and Future Directions</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Middle East Technical University (METU), Ankara Campus</w:t>
      </w:r>
      <w:r>
        <w:br/>
      </w:r>
      <w:r>
        <w:rPr>
          <w:bCs/>
          <w:b/>
        </w:rPr>
        <w:t xml:space="preserve">Presentation Type:</w:t>
      </w:r>
    </w:p>
    <w:bookmarkEnd w:id="20"/>
    <w:bookmarkEnd w:id="21"/>
    <w:p>
      <w:pPr>
        <w:pStyle w:val="BodyText"/>
      </w:pPr>
      <w:r>
        <w:t xml:space="preserve">Slide 1: Introduction</w:t>
      </w:r>
    </w:p>
    <w:p>
      <w:pPr>
        <w:pStyle w:val="BodyText"/>
      </w:pPr>
      <w:r>
        <w:t xml:space="preserve">Welcome to this comprehensive seminar presentation focused on the evolving role of the University Lecturer within the unique academic and cultural landscape of Turkey, specifically centered in its capital city, Ankara.</w:t>
      </w:r>
    </w:p>
    <w:p>
      <w:pPr>
        <w:pStyle w:val="BodyText"/>
      </w:pPr>
      <w:r>
        <w:t xml:space="preserve">Ankara is not merely a geographical location; it is the political and educational heart of Turkey. The presence of prestigious institutions such as Middle East Technical University (ODTÜ), Bilkent University, Koç University’s Ankara branch influence the national academic discourse. This presentation aims to dissect the multifaceted responsibilities, challenges, and opportunities facing university lecturers in this dynamic region.</w:t>
      </w:r>
    </w:p>
    <w:p>
      <w:pPr>
        <w:pStyle w:val="BodyText"/>
      </w:pPr>
      <w:r>
        <w:rPr>
          <w:bCs/>
          <w:b/>
        </w:rPr>
        <w:t xml:space="preserve">Seminar Objective:</w:t>
      </w:r>
    </w:p>
    <w:p>
      <w:pPr>
        <w:pStyle w:val="BodyText"/>
      </w:pPr>
      <w:r>
        <w:t xml:space="preserve">To analyze the pedagogical shifts required for modern higher education.</w:t>
      </w:r>
    </w:p>
    <w:p>
      <w:pPr>
        <w:pStyle w:val="BodyText"/>
      </w:pPr>
      <w:r>
        <w:t xml:space="preserve">To examine the impact of governmental policies on academic freedom and curriculum development in Ankara’s universities..</w:t>
      </w:r>
    </w:p>
    <w:p>
      <w:pPr>
        <w:pStyle w:val="BodyText"/>
      </w:pPr>
      <w:r>
        <w:t xml:space="preserve">.</w:t>
      </w:r>
    </w:p>
    <w:p>
      <w:pPr>
        <w:pStyle w:val="BodyText"/>
      </w:pPr>
      <w:r>
        <w:t xml:space="preserve">Slide 2: The Context of Higher Education in Turkey Ankara</w:t>
      </w:r>
    </w:p>
    <w:p>
      <w:pPr>
        <w:pStyle w:val="BodyText"/>
      </w:pPr>
      <w:r>
        <w:t xml:space="preserve">Ankara hosts over a dozen universities, ranging from state-funded institutions to prestigious private establishments. This diversity creates a complex ecosystem for the University Lecturer.</w:t>
      </w:r>
    </w:p>
    <w:p>
      <w:pPr>
        <w:numPr>
          <w:ilvl w:val="0"/>
          <w:numId w:val="1001"/>
        </w:numPr>
        <w:pStyle w:val="Compact"/>
      </w:pPr>
      <w:r>
        <w:rPr>
          <w:bCs/>
          <w:b/>
        </w:rPr>
        <w:t xml:space="preserve">Dual System:</w:t>
      </w:r>
    </w:p>
    <w:p>
      <w:pPr>
        <w:numPr>
          <w:ilvl w:val="0"/>
          <w:numId w:val="1001"/>
        </w:numPr>
        <w:pStyle w:val="Compact"/>
      </w:pPr>
      <w:r>
        <w:t xml:space="preserve">The coexistence of public and private sectors means that lecturers often navigate different funding models, tenure requirements, and student demographics.</w:t>
      </w:r>
    </w:p>
    <w:p>
      <w:pPr>
        <w:pStyle w:val="FirstParagraph"/>
      </w:pPr>
      <w:r>
        <w:t xml:space="preserve">In Ankara specifically the proximity to government ministries influences policy implementation. Lecturers must be adept at aligning their research with national strategic goals while maintaining international academic standards. The linguistic landscape is also evolving, with a significant shift towards English-medium instruction (EMI) in many private institutions, requiring lecturers to adapt their pedagogical strategies accordingly.</w:t>
      </w:r>
    </w:p>
    <w:p>
      <w:pPr>
        <w:pStyle w:val="BodyText"/>
      </w:pPr>
      <w:r>
        <w:t xml:space="preserve">Slide 3: Core Responsibilities of the Modern University Lecturer</w:t>
      </w:r>
    </w:p>
    <w:p>
      <w:pPr>
        <w:pStyle w:val="BodyText"/>
      </w:pPr>
      <w:r>
        <w:t xml:space="preserve">The traditional triad of teaching, research, and service remains the foundation. However in Turkey Ankara these pillars are becoming increasingly interconnected.</w:t>
      </w:r>
    </w:p>
    <w:p>
      <w:pPr>
        <w:pStyle w:val="BodyText"/>
      </w:pPr>
      <w:r>
        <w:rPr>
          <w:bCs/>
          <w:b/>
        </w:rPr>
        <w:t xml:space="preserve">Pedagogical Excellence:</w:t>
      </w:r>
    </w:p>
    <w:p>
      <w:pPr>
        <w:pStyle w:val="BodyText"/>
      </w:pPr>
      <w:r>
        <w:t xml:space="preserve">Lecturers are expected to move beyond rote learning. With a youthful population in Turkey there is a high demand for interactive, technology-enhanced learning environments. In Ankara’s competitive academic market lecturers must demonstrate proficiency in digital tools and blended learning methodologies to engage students effectively.</w:t>
      </w:r>
    </w:p>
    <w:p>
      <w:pPr>
        <w:pStyle w:val="BodyText"/>
      </w:pPr>
      <w:r>
        <w:rPr>
          <w:bCs/>
          <w:b/>
        </w:rPr>
        <w:t xml:space="preserve">Research Output:</w:t>
      </w:r>
    </w:p>
    <w:p>
      <w:pPr>
        <w:pStyle w:val="BodyText"/>
      </w:pPr>
      <w:r>
        <w:t xml:space="preserve">For university lecturers tenure and promotion heavily depend on publication records in indexed journals (Scopus, Web of Science). Ankara-based researchers often collaborate with international partners to enhance visibility. The pressure to publish is high but also serves as a mechanism for raising the global profile of Turkish higher education.</w:t>
      </w:r>
    </w:p>
    <w:p>
      <w:pPr>
        <w:pStyle w:val="BodyText"/>
      </w:pPr>
      <w:r>
        <w:t xml:space="preserve">.</w:t>
      </w:r>
    </w:p>
    <w:p>
      <w:pPr>
        <w:pStyle w:val="BodyText"/>
      </w:pPr>
      <w:r>
        <w:rPr>
          <w:bCs/>
          <w:b/>
        </w:rPr>
        <w:t xml:space="preserve">Social Responsibility:</w:t>
      </w:r>
    </w:p>
    <w:p>
      <w:pPr>
        <w:pStyle w:val="BodyText"/>
      </w:pPr>
      <w:r>
        <w:t xml:space="preserve">In the capital city lecturers are often called upon to provide expert consultation for policy-making. This community engagement bridges the gap between academia and society, reinforcing the lecturer’s role as a public intellectual.</w:t>
      </w:r>
    </w:p>
    <w:p>
      <w:pPr>
        <w:pStyle w:val="BodyText"/>
      </w:pPr>
      <w:r>
        <w:t xml:space="preserve">Slide 4: Challenges Faced by Lecturers in Ankara</w:t>
      </w:r>
    </w:p>
    <w:p>
      <w:pPr>
        <w:pStyle w:val="BodyText"/>
      </w:pPr>
      <w:r>
        <w:t xml:space="preserve">Navigating the academic landscape in Turkey presents specific hurdles that require resilience and strategic planning.</w:t>
      </w:r>
    </w:p>
    <w:p>
      <w:pPr>
        <w:pStyle w:val="BodyText"/>
      </w:pPr>
      <w:r>
        <w:rPr>
          <w:bCs/>
          <w:b/>
        </w:rPr>
        <w:t xml:space="preserve">Bureaucratic Complexity:</w:t>
      </w:r>
    </w:p>
    <w:p>
      <w:pPr>
        <w:pStyle w:val="BodyText"/>
      </w:pPr>
      <w:r>
        <w:t xml:space="preserve">Lecturers often spend significant time on administrative tasks and compliance with national accreditation standards set by YÖK (The Council of Higher Education). In Ankara this can be particularly burdensome due to the direct oversight from governmental bodies.</w:t>
      </w:r>
    </w:p>
    <w:p>
      <w:pPr>
        <w:pStyle w:val="BodyText"/>
      </w:pPr>
      <w:r>
        <w:rPr>
          <w:bCs/>
          <w:b/>
        </w:rPr>
        <w:t xml:space="preserve">Economic Pressures:</w:t>
      </w:r>
    </w:p>
    <w:p>
      <w:pPr>
        <w:pStyle w:val="BodyText"/>
      </w:pPr>
      <w:r>
        <w:t xml:space="preserve">Inflation and economic fluctuations in Turkey impact research funding and resource availability. University lecturers must increasingly seek external grants from both local industries and international foundations to sustain their projects.</w:t>
      </w:r>
    </w:p>
    <w:p>
      <w:pPr>
        <w:pStyle w:val="BodyText"/>
      </w:pPr>
      <w:r>
        <w:rPr>
          <w:bCs/>
          <w:b/>
        </w:rPr>
        <w:t xml:space="preserve">Academic Freedom vs. Institutional Policy:</w:t>
      </w:r>
    </w:p>
    <w:p>
      <w:pPr>
        <w:pStyle w:val="BodyText"/>
      </w:pPr>
      <w:r>
        <w:t xml:space="preserve">The political climate in Ankara can sometimes create sensitivities around certain topics of research or discussion. Lecturers must carefully balance academic inquiry with institutional guidelines, a delicate act that requires diplomatic skill and ethical clarity.</w:t>
      </w:r>
    </w:p>
    <w:p>
      <w:pPr>
        <w:pStyle w:val="BodyText"/>
      </w:pPr>
      <w:r>
        <w:t xml:space="preserve">Slide 5: Opportunities for Growth and Innovation</w:t>
      </w:r>
    </w:p>
    <w:p>
      <w:pPr>
        <w:pStyle w:val="BodyText"/>
      </w:pPr>
      <w:r>
        <w:t xml:space="preserve">Despite challenges there are significant opportunities for the University Lecturer in Turkey Ankara.</w:t>
      </w:r>
    </w:p>
    <w:p>
      <w:pPr>
        <w:pStyle w:val="BodyText"/>
      </w:pPr>
      <w:r>
        <w:rPr>
          <w:bCs/>
          <w:b/>
        </w:rPr>
        <w:t xml:space="preserve">Tech Hub Development:</w:t>
      </w:r>
    </w:p>
    <w:p>
      <w:pPr>
        <w:pStyle w:val="BodyText"/>
      </w:pPr>
      <w:r>
        <w:t xml:space="preserve">Ankara is positioning itself as a technology hub. This offers lecturers in STEM fields opportunities to collaborate with startups and tech companies located in the ODTÜ Teknokent and Bilkent Technopark regions.</w:t>
      </w:r>
    </w:p>
    <w:p>
      <w:pPr>
        <w:pStyle w:val="BodyText"/>
      </w:pPr>
      <w:r>
        <w:rPr>
          <w:bCs/>
          <w:b/>
        </w:rPr>
        <w:t xml:space="preserve">Internationalization:</w:t>
      </w:r>
    </w:p>
    <w:p>
      <w:pPr>
        <w:pStyle w:val="BodyText"/>
      </w:pPr>
      <w:r>
        <w:t xml:space="preserve">Turkey’s geographical location makes it a bridge between Europe and Asia. Lecturers can leverage this for Erasmus+ exchanges, joint degrees, and international conferences hosted in Ankara. This global exposure enhances the lecturer’s professional network.</w:t>
      </w:r>
    </w:p>
    <w:p>
      <w:pPr>
        <w:pStyle w:val="BodyText"/>
      </w:pPr>
      <w:r>
        <w:rPr>
          <w:bCs/>
          <w:b/>
        </w:rPr>
        <w:t xml:space="preserve">Interdisciplinary Research:</w:t>
      </w:r>
    </w:p>
    <w:p>
      <w:pPr>
        <w:pStyle w:val="BodyText"/>
      </w:pPr>
      <w:r>
        <w:t xml:space="preserve">Societal challenges in Turkey such as migration, urbanization, and energy require interdisciplinary solutions. University lecturers are encouraged to form cross-faculty teams to address these complex issues, fostering a culture of collaborative innovation.</w:t>
      </w:r>
    </w:p>
    <w:p>
      <w:pPr>
        <w:pStyle w:val="BodyText"/>
      </w:pPr>
      <w:r>
        <w:t xml:space="preserve">Slide 6: The Role of Mentorship and Professional Development</w:t>
      </w:r>
    </w:p>
    <w:p>
      <w:pPr>
        <w:pStyle w:val="BodyText"/>
      </w:pPr>
      <w:r>
        <w:t xml:space="preserve">A critical aspect of the University Lecturer’s role is mentorship. In Ankara, where academic competition is fierce, supporting junior faculty and graduate students is paramount.</w:t>
      </w:r>
    </w:p>
    <w:p>
      <w:pPr>
        <w:pStyle w:val="BodyText"/>
      </w:pPr>
      <w:r>
        <w:rPr>
          <w:bCs/>
          <w:b/>
        </w:rPr>
        <w:t xml:space="preserve">Mentoring Graduate Students:</w:t>
      </w:r>
    </w:p>
    <w:p>
      <w:pPr>
        <w:pStyle w:val="BodyText"/>
      </w:pPr>
      <w:r>
        <w:t xml:space="preserve">Lecturers play a pivotal role in shaping the next generation of scholars. Providing guidance on research design, career planning, and ethical conduct ensures the continuity of academic excellence.</w:t>
      </w:r>
    </w:p>
    <w:p>
      <w:pPr>
        <w:pStyle w:val="BodyText"/>
      </w:pPr>
      <w:r>
        <w:t xml:space="preserve">.</w:t>
      </w:r>
    </w:p>
    <w:p>
      <w:pPr>
        <w:pStyle w:val="BodyText"/>
      </w:pPr>
      <w:r>
        <w:rPr>
          <w:bCs/>
          <w:b/>
        </w:rPr>
        <w:t xml:space="preserve">Continuous Learning:</w:t>
      </w:r>
    </w:p>
    <w:p>
      <w:pPr>
        <w:pStyle w:val="BodyText"/>
      </w:pPr>
      <w:r>
        <w:t xml:space="preserve">The rapid pace of change in educational technology necessitates continuous professional development. University lecturers must engage in workshops, seminars, and peer-review processes to stay current with pedagogical best practices and disciplinary advancements.</w:t>
      </w:r>
    </w:p>
    <w:p>
      <w:pPr>
        <w:pStyle w:val="BodyText"/>
      </w:pPr>
      <w:r>
        <w:rPr>
          <w:bCs/>
          <w:b/>
        </w:rPr>
        <w:t xml:space="preserve">Fostering Inclusion:</w:t>
      </w:r>
    </w:p>
    <w:p>
      <w:pPr>
        <w:pStyle w:val="BodyText"/>
      </w:pPr>
      <w:r>
        <w:t xml:space="preserve">Creating an inclusive classroom environment is essential. Lecturers in Ankara must be sensitive to the diverse backgrounds of students from across Turkey and abroad, promoting a culture of respect and equal opportunity.</w:t>
      </w:r>
    </w:p>
    <w:p>
      <w:pPr>
        <w:pStyle w:val="BodyText"/>
      </w:pPr>
      <w:r>
        <w:t xml:space="preserve">Slide 7: Strategic Recommendations for Stakeholders</w:t>
      </w:r>
    </w:p>
    <w:p>
      <w:pPr>
        <w:pStyle w:val="BodyText"/>
      </w:pPr>
      <w:r>
        <w:t xml:space="preserve">To support the efficacy of University Lecturers in Turkey Ankara, several strategic actions are recommended.</w:t>
      </w:r>
    </w:p>
    <w:p>
      <w:pPr>
        <w:pStyle w:val="BodyText"/>
      </w:pPr>
      <w:r>
        <w:t xml:space="preserve">.</w:t>
      </w:r>
    </w:p>
    <w:p>
      <w:pPr>
        <w:pStyle w:val="BodyText"/>
      </w:pPr>
      <w:r>
        <w:rPr>
          <w:bCs/>
          <w:b/>
        </w:rPr>
        <w:t xml:space="preserve">For Universities:</w:t>
      </w:r>
    </w:p>
    <w:p>
      <w:pPr>
        <w:pStyle w:val="BodyText"/>
      </w:pPr>
      <w:r>
        <w:t xml:space="preserve">Institutional leadership should streamline administrative processes to allow lecturers more time for research and teaching innovation. Investing in state-of-the-art facilities and digital infrastructure is crucial.</w:t>
      </w:r>
    </w:p>
    <w:p>
      <w:pPr>
        <w:pStyle w:val="BodyText"/>
      </w:pPr>
      <w:r>
        <w:t xml:space="preserve">.</w:t>
      </w:r>
    </w:p>
    <w:p>
      <w:pPr>
        <w:pStyle w:val="BodyText"/>
      </w:pPr>
      <w:r>
        <w:rPr>
          <w:bCs/>
          <w:b/>
        </w:rPr>
        <w:t xml:space="preserve">For Government:</w:t>
      </w:r>
    </w:p>
    <w:p>
      <w:pPr>
        <w:pStyle w:val="BodyText"/>
      </w:pPr>
      <w:r>
        <w:t xml:space="preserve">.</w:t>
      </w:r>
    </w:p>
    <w:p>
      <w:pPr>
        <w:pStyle w:val="BodyText"/>
      </w:pPr>
      <w:r>
        <w:t xml:space="preserve">Policymakers in Ankara should ensure stable funding for basic research. Policies that protect academic freedom while encouraging national development goals are needed to create a conducive environment for scholarly work.</w:t>
      </w:r>
    </w:p>
    <w:p>
      <w:pPr>
        <w:pStyle w:val="BodyText"/>
      </w:pPr>
      <w:r>
        <w:rPr>
          <w:bCs/>
          <w:b/>
        </w:rPr>
        <w:t xml:space="preserve">For Lecturers:</w:t>
      </w:r>
    </w:p>
    <w:p>
      <w:pPr>
        <w:pStyle w:val="BodyText"/>
      </w:pPr>
      <w:r>
        <w:t xml:space="preserve">Lecturers should actively seek international collaborations and participate in global networks. Developing soft skills such as communication, leadership, and adaptability will enhance their effectiveness in the modern classroom.</w:t>
      </w:r>
    </w:p>
    <w:p>
      <w:pPr>
        <w:pStyle w:val="BodyText"/>
      </w:pPr>
      <w:r>
        <w:t xml:space="preserve">.</w:t>
      </w:r>
    </w:p>
    <w:p>
      <w:pPr>
        <w:pStyle w:val="BodyText"/>
      </w:pPr>
      <w:r>
        <w:t xml:space="preserve">Slide 8: Conclusion</w:t>
      </w:r>
    </w:p>
    <w:p>
      <w:pPr>
        <w:pStyle w:val="BodyText"/>
      </w:pPr>
      <w:r>
        <w:t xml:space="preserve">The role of the University Lecturer in Turkey Ankara is complex, dynamic, and vital to the nation’s progress.</w:t>
      </w:r>
    </w:p>
    <w:p>
      <w:pPr>
        <w:pStyle w:val="BodyText"/>
      </w:pPr>
      <w:r>
        <w:t xml:space="preserve">.</w:t>
      </w:r>
    </w:p>
    <w:p>
      <w:pPr>
        <w:pStyle w:val="BodyText"/>
      </w:pPr>
      <w:r>
        <w:rPr>
          <w:bCs/>
          <w:b/>
        </w:rPr>
        <w:t xml:space="preserve">Summary:</w:t>
      </w:r>
    </w:p>
    <w:p>
      <w:pPr>
        <w:pStyle w:val="BodyText"/>
      </w:pPr>
      <w:r>
        <w:t xml:space="preserve">.</w:t>
      </w:r>
    </w:p>
    <w:p>
      <w:pPr>
        <w:pStyle w:val="BodyText"/>
      </w:pPr>
      <w:r>
        <w:t xml:space="preserve">We have explored the contextual nuances of higher education in Ankara, the core responsibilities that define academic life, and the challenges that test professional resilience. We also highlighted opportunities for innovation through technology and internationalization.</w:t>
      </w:r>
    </w:p>
    <w:p>
      <w:pPr>
        <w:pStyle w:val="BodyText"/>
      </w:pPr>
      <w:r>
        <w:t xml:space="preserve">.</w:t>
      </w:r>
    </w:p>
    <w:p>
      <w:pPr>
        <w:pStyle w:val="BodyText"/>
      </w:pPr>
      <w:r>
        <w:rPr>
          <w:bCs/>
          <w:b/>
        </w:rPr>
        <w:t xml:space="preserve">Final Thought:</w:t>
      </w:r>
    </w:p>
    <w:p>
      <w:pPr>
        <w:pStyle w:val="BodyText"/>
      </w:pPr>
      <w:r>
        <w:t xml:space="preserve">The future of Turkish academia depends on empowering its lecturers. By fostering an environment of support, innovation, and academic integrity, Ankara can continue to be a beacon of knowledge in the region.</w:t>
      </w:r>
    </w:p>
    <w:p>
      <w:pPr>
        <w:pStyle w:val="BodyText"/>
      </w:pPr>
      <w:r>
        <w:rPr>
          <w:bCs/>
          <w:b/>
        </w:rPr>
        <w:t xml:space="preserve">Call to Action:</w:t>
      </w:r>
    </w:p>
    <w:p>
      <w:pPr>
        <w:pStyle w:val="BodyText"/>
      </w:pPr>
      <w:r>
        <w:t xml:space="preserve">.</w:t>
      </w:r>
    </w:p>
    <w:p>
      <w:pPr>
        <w:pStyle w:val="BodyText"/>
      </w:pPr>
      <w:r>
        <w:t xml:space="preserve">I urge all presenters and participants in this Seminar Presentation Slides event to commit to continuous improvement and collaboration. Let us work together to elevate the standards of higher education in Turkey Ankara.</w:t>
      </w:r>
    </w:p>
    <w:p>
      <w:pPr>
        <w:pStyle w:val="BodyText"/>
      </w:pPr>
      <w:r>
        <w:t xml:space="preserve">.</w:t>
      </w:r>
    </w:p>
    <w:p>
      <w:pPr>
        <w:pStyle w:val="BodyText"/>
      </w:pPr>
      <w:r>
        <w:t xml:space="preserve">Slide 9: Q&amp;A and Discussion</w:t>
      </w:r>
    </w:p>
    <w:p>
      <w:pPr>
        <w:pStyle w:val="BodyText"/>
      </w:pPr>
      <w:r>
        <w:t xml:space="preserve">We now open the floor for questions and discussion regarding the role of the University Lecturer in Turkey Ankara.</w:t>
      </w:r>
    </w:p>
    <w:p>
      <w:pPr>
        <w:pStyle w:val="BodyText"/>
      </w:pPr>
      <w:r>
        <w:t xml:space="preserve">.</w:t>
      </w:r>
    </w:p>
    <w:p>
      <w:pPr>
        <w:pStyle w:val="BodyText"/>
      </w:pPr>
      <w:r>
        <w:rPr>
          <w:bCs/>
          <w:b/>
        </w:rPr>
        <w:t xml:space="preserve">Key Topics for Discussion:</w:t>
      </w:r>
    </w:p>
    <w:p>
      <w:pPr>
        <w:pStyle w:val="BodyText"/>
      </w:pPr>
      <w:r>
        <w:t xml:space="preserve">.</w:t>
      </w:r>
    </w:p>
    <w:p>
      <w:pPr>
        <w:pStyle w:val="BodyText"/>
      </w:pPr>
      <w:r>
        <w:t xml:space="preserve">- How can we better balance administrative duties with research goals?</w:t>
      </w:r>
    </w:p>
    <w:p>
      <w:pPr>
        <w:pStyle w:val="BodyText"/>
      </w:pPr>
      <w:r>
        <w:t xml:space="preserve">.</w:t>
      </w:r>
    </w:p>
    <w:p>
      <w:pPr>
        <w:pStyle w:val="BodyText"/>
      </w:pPr>
      <w:r>
        <w:t xml:space="preserve">- What strategies are most effective for internationalizing curricula in Ankara?</w:t>
      </w:r>
    </w:p>
    <w:p>
      <w:pPr>
        <w:pStyle w:val="BodyText"/>
      </w:pPr>
      <w:r>
        <w:t xml:space="preserve">- How can lecturers navigate political sensitivities while maintaining academic integrity?.</w:t>
      </w:r>
    </w:p>
    <w:p>
      <w:pPr>
        <w:pStyle w:val="BodyText"/>
      </w:pPr>
      <w:r>
        <w:t xml:space="preserve">Slide 10: Thank You</w:t>
      </w:r>
    </w:p>
    <w:p>
      <w:pPr>
        <w:pStyle w:val="BodyText"/>
      </w:pPr>
      <w:r>
        <w:t xml:space="preserve">We appreciate your attention and participation in this Seminar Presentation Slides.</w:t>
      </w:r>
    </w:p>
    <w:p>
      <w:pPr>
        <w:pStyle w:val="BodyText"/>
      </w:pPr>
      <w:r>
        <w:t xml:space="preserve">.</w:t>
      </w:r>
    </w:p>
    <w:p>
      <w:pPr>
        <w:pStyle w:val="BodyText"/>
      </w:pPr>
      <w:r>
        <w:rPr>
          <w:bCs/>
          <w:b/>
        </w:rPr>
        <w:t xml:space="preserve">Contact Information:</w:t>
      </w:r>
    </w:p>
    <w:p>
      <w:pPr>
        <w:pStyle w:val="BodyText"/>
      </w:pPr>
      <w:r>
        <w:t xml:space="preserve">.</w:t>
      </w:r>
    </w:p>
    <w:p>
      <w:pPr>
        <w:pStyle w:val="BodyText"/>
      </w:pPr>
      <w:r>
        <w:t xml:space="preserve">Name: [Your Name]</w:t>
      </w:r>
      <w:r>
        <w:br/>
      </w:r>
      <w:r>
        <w:t xml:space="preserve">Title: Senior University Lecturer</w:t>
      </w:r>
      <w:r>
        <w:br/>
      </w:r>
      <w:r>
        <w:t xml:space="preserve">Institution: [University Name], Ankara Turkey</w:t>
      </w:r>
      <w:r>
        <w:br/>
      </w:r>
      <w:r>
        <w:t xml:space="preserve">Email: lecturer@university.edu.tr</w:t>
      </w:r>
    </w:p>
    <w:p>
      <w:pPr>
        <w:pStyle w:val="BodyText"/>
      </w:pPr>
      <w:r>
        <w:rPr>
          <w:bCs/>
          <w:b/>
        </w:rPr>
        <w:t xml:space="preserve">Acknowledgments:</w:t>
      </w:r>
    </w:p>
    <w:p>
      <w:pPr>
        <w:pStyle w:val="BodyText"/>
      </w:pPr>
      <w:r>
        <w:t xml:space="preserve">We thank Middle East Technical University for hosting this event and the Ministry of Education for their ongoing support of higher education initiatives.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University Lecturer in Turkey Ankara</dc:title>
  <dc:creator/>
  <dc:language>en</dc:language>
  <cp:keywords/>
  <dcterms:created xsi:type="dcterms:W3CDTF">2026-07-29T12:06:46Z</dcterms:created>
  <dcterms:modified xsi:type="dcterms:W3CDTF">2026-07-29T12:06:46Z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