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seminar-presentation-slides"/>
    <w:p>
      <w:pPr>
        <w:pStyle w:val="Heading1"/>
      </w:pPr>
      <w:r>
        <w:t xml:space="preserve">Seminar Presentation Slides</w:t>
      </w:r>
    </w:p>
    <w:bookmarkStart w:id="20" w:name="X2cb5534a9cde6c25d652aba908f3c57e0c51073"/>
    <w:p>
      <w:pPr>
        <w:pStyle w:val="Heading2"/>
      </w:pPr>
      <w:r>
        <w:t xml:space="preserve">Title Slide: The Role of the UX UI Designer in DR Congo Kinshasa</w:t>
      </w:r>
    </w:p>
    <w:p>
      <w:pPr>
        <w:pStyle w:val="FirstParagraph"/>
      </w:pPr>
      <w:r>
        <w:rPr>
          <w:bCs/>
          <w:b/>
        </w:rPr>
        <w:t xml:space="preserve">Welcome and Introduction:</w:t>
      </w:r>
    </w:p>
    <w:p>
      <w:pPr>
        <w:pStyle w:val="BodyText"/>
      </w:pPr>
      <w:r>
        <w:t xml:space="preserve">We are gathered here today to explore a rapidly evolving field that sits at the intersection of technology, psychology, and art. This presentation is dedicated to understanding the critical role of the</w:t>
      </w:r>
      <w:r>
        <w:t xml:space="preserve"> </w:t>
      </w:r>
      <w:r>
        <w:t xml:space="preserve">UX UI Designer</w:t>
      </w:r>
      <w:r>
        <w:t xml:space="preserve"> </w:t>
      </w:r>
      <w:r>
        <w:t xml:space="preserve">within the unique context of our capital city. Kinshasa is not just a geographic location; it is a hub of innovation, culture, and digital transformation in Central Africa.</w:t>
      </w:r>
    </w:p>
    <w:p>
      <w:pPr>
        <w:pStyle w:val="BodyText"/>
      </w:pPr>
      <w:r>
        <w:t xml:space="preserve">As we look toward the future, it becomes increasingly apparent that the demand for intuitive digital experiences is skyrocketing. From fintech startups to government service portals and e-commerce platforms serving millions of residents in Kinshasa, the need for skilled designers who understand local user behaviors is more urgent than ever.</w:t>
      </w:r>
    </w:p>
    <w:p>
      <w:pPr>
        <w:pStyle w:val="BodyText"/>
      </w:pPr>
      <w:r>
        <w:t xml:space="preserve">This seminar aims to bridge the gap between global design standards and local realities, ensuring that technology serves the people of DR Congo effectively and inclusively.</w:t>
      </w:r>
    </w:p>
    <w:bookmarkEnd w:id="20"/>
    <w:bookmarkStart w:id="21" w:name="defining-ux-ui-design"/>
    <w:p>
      <w:pPr>
        <w:pStyle w:val="Heading2"/>
      </w:pPr>
      <w:r>
        <w:t xml:space="preserve">Defining UX UI Design</w:t>
      </w:r>
    </w:p>
    <w:p>
      <w:pPr>
        <w:pStyle w:val="FirstParagraph"/>
      </w:pPr>
      <w:r>
        <w:rPr>
          <w:bCs/>
          <w:b/>
        </w:rPr>
        <w:t xml:space="preserve">Distinguishing User Experience (UX) from User Interface (UI):</w:t>
      </w:r>
    </w:p>
    <w:p>
      <w:pPr>
        <w:pStyle w:val="BodyText"/>
      </w:pPr>
      <w:r>
        <w:t xml:space="preserve">To understand our profession, we must first define its core components. While often grouped together, UX and UI are distinct disciplines that complement each other.</w:t>
      </w:r>
    </w:p>
    <w:p>
      <w:pPr>
        <w:numPr>
          <w:ilvl w:val="0"/>
          <w:numId w:val="1001"/>
        </w:numPr>
        <w:pStyle w:val="Compact"/>
      </w:pPr>
      <w:r>
        <w:rPr>
          <w:bCs/>
          <w:b/>
        </w:rPr>
        <w:t xml:space="preserve">User Experience (UX):</w:t>
      </w:r>
      <w:r>
        <w:t xml:space="preserve"> </w:t>
      </w:r>
      <w:r>
        <w:t xml:space="preserve">This is the holistic feel of the experience a person has interacting with a product or service. It involves research, wireframing, prototyping, and usability testing. In Kinshasa, UX design must account for varying levels of digital literacy and connectivity issues.</w:t>
      </w:r>
    </w:p>
    <w:p>
      <w:pPr>
        <w:numPr>
          <w:ilvl w:val="0"/>
          <w:numId w:val="1001"/>
        </w:numPr>
        <w:pStyle w:val="Compact"/>
      </w:pPr>
      <w:r>
        <w:rPr>
          <w:bCs/>
          <w:b/>
        </w:rPr>
        <w:t xml:space="preserve">User Interface (UI):</w:t>
      </w:r>
      <w:r>
        <w:t xml:space="preserve"> </w:t>
      </w:r>
      <w:r>
        <w:t xml:space="preserve">This refers to the visual elements that users interact with—buttons, icons, spacing, typography, and color schemes. It is the bridge between the user’s intent and the system’s response.</w:t>
      </w:r>
    </w:p>
    <w:p>
      <w:pPr>
        <w:pStyle w:val="FirstParagraph"/>
      </w:pPr>
      <w:r>
        <w:t xml:space="preserve">In our presentation of</w:t>
      </w:r>
      <w:r>
        <w:t xml:space="preserve"> </w:t>
      </w:r>
      <w:r>
        <w:t xml:space="preserve">Seminar Presentation Slides</w:t>
      </w:r>
      <w:r>
        <w:t xml:space="preserve">, we emphasize that good UI without solid UX is like a beautiful book with unreadable text, while great UX without good UI is like a logical library where you cannot find the books. Both are essential for success.</w:t>
      </w:r>
    </w:p>
    <w:bookmarkEnd w:id="21"/>
    <w:bookmarkStart w:id="22" w:name="Xaa2fbfb8f1068d77d5e39dd3160e239da01e21f"/>
    <w:p>
      <w:pPr>
        <w:pStyle w:val="Heading2"/>
      </w:pPr>
      <w:r>
        <w:t xml:space="preserve">The Unique Digital Landscape of DR Congo Kinshasa</w:t>
      </w:r>
    </w:p>
    <w:p>
      <w:pPr>
        <w:pStyle w:val="FirstParagraph"/>
      </w:pPr>
      <w:r>
        <w:rPr>
          <w:bCs/>
          <w:b/>
        </w:rPr>
        <w:t xml:space="preserve">Contextual Challenges and Opportunities:</w:t>
      </w:r>
    </w:p>
    <w:p>
      <w:pPr>
        <w:pStyle w:val="BodyText"/>
      </w:pPr>
      <w:r>
        <w:t xml:space="preserve">Kinshasa presents a unique set of constraints and opportunities for designers. The population is young, vibrant, and increasingly mobile-first. However, challenges such as intermittent internet connectivity, diverse linguistic landscapes (including Lingala, French, Swahili, Kikongo), and varying socioeconomic backgrounds must be addressed.</w:t>
      </w:r>
    </w:p>
    <w:p>
      <w:pPr>
        <w:pStyle w:val="BodyText"/>
      </w:pPr>
      <w:r>
        <w:t xml:space="preserve">A standard Western design approach may fail in Kinshasa if it assumes high-speed broadband access or high-end smartphone usage. The</w:t>
      </w:r>
      <w:r>
        <w:t xml:space="preserve"> </w:t>
      </w:r>
      <w:r>
        <w:t xml:space="preserve">UX UI Designer</w:t>
      </w:r>
      <w:r>
        <w:t xml:space="preserve"> </w:t>
      </w:r>
      <w:r>
        <w:t xml:space="preserve">must adapt by creating lightweight applications that load quickly on 3G networks and utilizing languages familiar to the local populace. For instance, incorporating voice navigation features can greatly enhance accessibility for users with lower literacy rates.</w:t>
      </w:r>
    </w:p>
    <w:p>
      <w:pPr>
        <w:pStyle w:val="BodyText"/>
      </w:pPr>
      <w:r>
        <w:t xml:space="preserve">We must design for "offline-first" capabilities where possible, ensuring that core functionalities remain available even when network signals are weak. This contextual awareness is the hallmark of a professional designer operating in</w:t>
      </w:r>
      <w:r>
        <w:t xml:space="preserve"> </w:t>
      </w:r>
      <w:r>
        <w:t xml:space="preserve">DR Congo Kinshasa</w:t>
      </w:r>
      <w:r>
        <w:t xml:space="preserve">.</w:t>
      </w:r>
    </w:p>
    <w:bookmarkEnd w:id="22"/>
    <w:bookmarkStart w:id="23" w:name="user-research-in-kinshasa"/>
    <w:p>
      <w:pPr>
        <w:pStyle w:val="Heading2"/>
      </w:pPr>
      <w:r>
        <w:t xml:space="preserve">User Research in Kinshasa</w:t>
      </w:r>
    </w:p>
    <w:p>
      <w:pPr>
        <w:pStyle w:val="FirstParagraph"/>
      </w:pPr>
      <w:r>
        <w:rPr>
          <w:bCs/>
          <w:b/>
        </w:rPr>
        <w:t xml:space="preserve">Hearing the Voice of the User:</w:t>
      </w:r>
    </w:p>
    <w:p>
      <w:pPr>
        <w:pStyle w:val="BodyText"/>
      </w:pPr>
      <w:r>
        <w:t xml:space="preserve">The foundation of any successful design project is research. In Kinshasa, user research cannot be conducted solely through online surveys, which may have limited reach or bias. Designers must engage in ethnographic studies—visiting markets in Limete, offices in Gombe, and universities like the University of Kinshasa (UNIKIN) to observe how people interact with technology.</w:t>
      </w:r>
    </w:p>
    <w:p>
      <w:pPr>
        <w:pStyle w:val="BodyText"/>
      </w:pPr>
      <w:r>
        <w:t xml:space="preserve">Key questions for researchers include:</w:t>
      </w:r>
    </w:p>
    <w:p>
      <w:pPr>
        <w:numPr>
          <w:ilvl w:val="0"/>
          <w:numId w:val="1002"/>
        </w:numPr>
        <w:pStyle w:val="Compact"/>
      </w:pPr>
      <w:r>
        <w:t xml:space="preserve">How do users navigate apps while on the move?</w:t>
      </w:r>
    </w:p>
    <w:p>
      <w:pPr>
        <w:numPr>
          <w:ilvl w:val="0"/>
          <w:numId w:val="1002"/>
        </w:numPr>
        <w:pStyle w:val="Compact"/>
      </w:pPr>
      <w:r>
        <w:t xml:space="preserve">What is their primary device (Android vs. iOS)?</w:t>
      </w:r>
    </w:p>
    <w:p>
      <w:pPr>
        <w:numPr>
          <w:ilvl w:val="0"/>
          <w:numId w:val="1002"/>
        </w:numPr>
        <w:pStyle w:val="Compact"/>
      </w:pPr>
      <w:r>
        <w:t xml:space="preserve">Traffic patterns in Kinshasa are notorious; how does this affect app usage times and duration?</w:t>
      </w:r>
    </w:p>
    <w:p>
      <w:pPr>
        <w:numPr>
          <w:ilvl w:val="0"/>
          <w:numId w:val="1000"/>
        </w:numPr>
        <w:pStyle w:val="Compact"/>
      </w:pPr>
      <w:r>
        <w:t xml:space="preserve">.</w:t>
      </w:r>
    </w:p>
    <w:p>
      <w:pPr>
        <w:pStyle w:val="FirstParagraph"/>
      </w:pPr>
      <w:r>
        <w:t xml:space="preserve">.</w:t>
      </w:r>
    </w:p>
    <w:p>
      <w:pPr>
        <w:pStyle w:val="BodyText"/>
      </w:pPr>
      <w:r>
        <w:t xml:space="preserve">By grounding our design decisions in real data gathered from the streets of Kinshasa, we ensure that our solutions are not just theoretically sound but practically viable. This empathy-driven approach builds trust with the local population.</w:t>
      </w:r>
    </w:p>
    <w:bookmarkEnd w:id="23"/>
    <w:bookmarkStart w:id="24" w:name="cultural-sensitivity-in-ui-design"/>
    <w:p>
      <w:pPr>
        <w:pStyle w:val="Heading2"/>
      </w:pPr>
      <w:r>
        <w:t xml:space="preserve">Cultural Sensitivity in UI Design</w:t>
      </w:r>
    </w:p>
    <w:p>
      <w:pPr>
        <w:pStyle w:val="FirstParagraph"/>
      </w:pPr>
      <w:r>
        <w:rPr>
          <w:bCs/>
          <w:b/>
        </w:rPr>
        <w:t xml:space="preserve">Visual Language and Symbolism:</w:t>
      </w:r>
    </w:p>
    <w:p>
      <w:pPr>
        <w:pStyle w:val="BodyText"/>
      </w:pPr>
      <w:r>
        <w:t xml:space="preserve">The visual language of the user interface must resonate with the cultural identity of Kinshasa. Colors, symbols, and imagery carry specific meanings. For example, while red might signify "error" in some Western contexts, it also represents vitality and passion in local cultural expressions.</w:t>
      </w:r>
    </w:p>
    <w:p>
      <w:pPr>
        <w:pStyle w:val="BodyText"/>
      </w:pPr>
      <w:r>
        <w:t xml:space="preserve">Typography choices should support local languages effectively. French is an official language with a strong presence in business and government sectors (Kinshasa being the administrative capital), but Lingala is the lingua franca of everyday communication. A UI that seamlessly switches between these languages—or supports code-switching—demonstrates deep respect for the user's identity.</w:t>
      </w:r>
    </w:p>
    <w:p>
      <w:pPr>
        <w:pStyle w:val="BodyText"/>
      </w:pPr>
      <w:r>
        <w:t xml:space="preserve">Icons used in navigation should be intuitive. While global standards exist, localizing icons to reflect local transportation (like motorcycles or buses) or common objects can significantly reduce cognitive load for users unfamiliar with abstract international symbols.</w:t>
      </w:r>
    </w:p>
    <w:bookmarkEnd w:id="24"/>
    <w:bookmarkStart w:id="25" w:name="the-business-case-for-design-in-kinshasa"/>
    <w:p>
      <w:pPr>
        <w:pStyle w:val="Heading2"/>
      </w:pPr>
      <w:r>
        <w:t xml:space="preserve">The Business Case for Design in Kinshasa</w:t>
      </w:r>
    </w:p>
    <w:p>
      <w:pPr>
        <w:pStyle w:val="FirstParagraph"/>
      </w:pPr>
      <w:r>
        <w:rPr>
          <w:bCs/>
          <w:b/>
        </w:rPr>
        <w:t xml:space="preserve">Economic Impact and Adoption:</w:t>
      </w:r>
    </w:p>
    <w:p>
      <w:pPr>
        <w:pStyle w:val="BodyText"/>
      </w:pPr>
      <w:r>
        <w:t xml:space="preserve">Skeptics often view design as a luxury, but in the digital economy of Kinshasa, it is a necessity. Companies that invest in robust UX UI see higher conversion rates, reduced customer support costs, and increased user retention. In a competitive market like FinTech or E-commerce, where trust is paramount due to fraud concerns in emerging markets, a polished and trustworthy interface is crucial.</w:t>
      </w:r>
    </w:p>
    <w:p>
      <w:pPr>
        <w:pStyle w:val="BodyText"/>
      </w:pPr>
      <w:r>
        <w:t xml:space="preserve">When users feel that an app understands their needs—whether it’s sending money home via Mobile Money or buying groceries with Moov Money—their loyalty deepens. The</w:t>
      </w:r>
      <w:r>
        <w:t xml:space="preserve"> </w:t>
      </w:r>
      <w:r>
        <w:t xml:space="preserve">UX UI Designer</w:t>
      </w:r>
      <w:r>
        <w:t xml:space="preserve"> </w:t>
      </w:r>
      <w:r>
        <w:t xml:space="preserve">plays a pivotal role in building this trust through clarity, transparency, and ease of use.</w:t>
      </w:r>
    </w:p>
    <w:p>
      <w:pPr>
        <w:pStyle w:val="BodyText"/>
      </w:pPr>
      <w:r>
        <w:t xml:space="preserve">Investment in design talent in DR Congo Kinshasa is an investment in the country’s digital sovereignty. It reduces dependency on foreign solutions that may not fit our context and fosters a local tech ecosystem that thrives on innovation.</w:t>
      </w:r>
    </w:p>
    <w:bookmarkEnd w:id="25"/>
    <w:bookmarkStart w:id="26" w:name="educational-pathways-and-future-trends"/>
    <w:p>
      <w:pPr>
        <w:pStyle w:val="Heading2"/>
      </w:pPr>
      <w:r>
        <w:t xml:space="preserve">Educational Pathways and Future Trends</w:t>
      </w:r>
    </w:p>
    <w:p>
      <w:pPr>
        <w:pStyle w:val="FirstParagraph"/>
      </w:pPr>
      <w:r>
        <w:rPr>
          <w:bCs/>
          <w:b/>
        </w:rPr>
        <w:t xml:space="preserve">Raising the Standard of Practice:</w:t>
      </w:r>
    </w:p>
    <w:p>
      <w:pPr>
        <w:pStyle w:val="BodyText"/>
      </w:pPr>
      <w:r>
        <w:t xml:space="preserve">The future of design in Kinshasa relies on education and continuous learning. There is a growing need for specialized training programs that go beyond theoretical knowledge to include practical, hands-on workshops using tools like Figma, Sketch, and Adobe XD.</w:t>
      </w:r>
    </w:p>
    <w:p>
      <w:pPr>
        <w:pStyle w:val="BodyText"/>
      </w:pPr>
      <w:r>
        <w:t xml:space="preserve">We are seeing trends toward AI-driven personalization and augmented reality experiences. However, the basics remain constant: empathy for the user. As Kinshasa continues to urbanize and digitize, the demand for designers who can navigate complexity while keeping things simple will grow exponentially.</w:t>
      </w:r>
    </w:p>
    <w:p>
      <w:pPr>
        <w:pStyle w:val="BodyText"/>
      </w:pPr>
      <w:r>
        <w:t xml:space="preserve">Local design communities and hackathons in DR Congo Kinshasa are flourishing. These platforms allow designers to network, share knowledge, and collaborate on solving local problems through technology.</w:t>
      </w:r>
    </w:p>
    <w:bookmarkEnd w:id="26"/>
    <w:bookmarkStart w:id="27" w:name="conclusion-a-call-to-action"/>
    <w:p>
      <w:pPr>
        <w:pStyle w:val="Heading2"/>
      </w:pPr>
      <w:r>
        <w:t xml:space="preserve">Conclusion: A Call to Action</w:t>
      </w:r>
    </w:p>
    <w:p>
      <w:pPr>
        <w:pStyle w:val="FirstParagraph"/>
      </w:pPr>
      <w:r>
        <w:rPr>
          <w:bCs/>
          <w:b/>
        </w:rPr>
        <w:t xml:space="preserve">The Road Ahead:</w:t>
      </w:r>
    </w:p>
    <w:p>
      <w:pPr>
        <w:pStyle w:val="BodyText"/>
      </w:pPr>
      <w:r>
        <w:t xml:space="preserve">In conclusion, the role of the UX UI Designer is not merely aesthetic; it is functional, cultural, and economic. For those involved in this seminar presentation slides review, let us remember that we are building the digital infrastructure for a new era in DR Congo Kinshasa.</w:t>
      </w:r>
    </w:p>
    <w:p>
      <w:pPr>
        <w:pStyle w:val="BodyText"/>
      </w:pPr>
      <w:r>
        <w:t xml:space="preserve">We call upon tech companies to prioritize design budgets, educational institutions to update curricula, and individual designers to commit to continuous learning rooted in local context. By doing so, we ensure that technology in Kinshasa is accessible, inclusive, and empowering for all citizens.</w:t>
      </w:r>
    </w:p>
    <w:p>
      <w:pPr>
        <w:pStyle w:val="BodyText"/>
      </w:pPr>
      <w:r>
        <w:t xml:space="preserve">Let us design not just for the world at large, but specifically for the people of Kinshasa. Let us create interfaces that feel like home.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DR Congo Kinshasa</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