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Bogotá</w:t>
      </w:r>
    </w:p>
    <w:bookmarkStart w:id="20" w:name="seminar-presentation-slides"/>
    <w:p>
      <w:pPr>
        <w:pStyle w:val="Heading3"/>
      </w:pPr>
      <w:r>
        <w:t xml:space="preserve">Seminar Presentation Slides</w:t>
      </w:r>
    </w:p>
    <w:bookmarkEnd w:id="20"/>
    <w:bookmarkStart w:id="21" w:name="X529f9264bb3cb2987fc7a0531673f52d28b7cb8"/>
    <w:p>
      <w:pPr>
        <w:pStyle w:val="Heading2"/>
      </w:pPr>
      <w:r>
        <w:t xml:space="preserve">Title: Advancing Veterinary Care in Colombia Bogotá</w:t>
      </w:r>
    </w:p>
    <w:p>
      <w:pPr>
        <w:pStyle w:val="FirstParagraph"/>
      </w:pPr>
      <w:r>
        <w:rPr>
          <w:bCs/>
          <w:b/>
        </w:rPr>
        <w:t xml:space="preserve">Purpose:</w:t>
      </w:r>
      <w:r>
        <w:t xml:space="preserve">To outline the current status, challenges, and future opportunities for veterinary professionals within the dynamic urban landscape of Colombia Bogotá.</w:t>
      </w:r>
    </w:p>
    <w:p>
      <w:pPr>
        <w:numPr>
          <w:ilvl w:val="0"/>
          <w:numId w:val="1001"/>
        </w:numPr>
        <w:pStyle w:val="Compact"/>
      </w:pPr>
      <w:r>
        <w:t xml:space="preserve">Welcome and Introduction to the Seminar Presentation Slides context.</w:t>
      </w:r>
    </w:p>
    <w:p>
      <w:pPr>
        <w:numPr>
          <w:ilvl w:val="0"/>
          <w:numId w:val="1001"/>
        </w:numPr>
        <w:pStyle w:val="Compact"/>
      </w:pPr>
      <w:r>
        <w:t xml:space="preserve">The unique ecological and social fabric of Colombia Bogotá.</w:t>
      </w:r>
    </w:p>
    <w:p>
      <w:pPr>
        <w:numPr>
          <w:ilvl w:val="0"/>
          <w:numId w:val="1001"/>
        </w:numPr>
        <w:pStyle w:val="Compact"/>
      </w:pPr>
      <w:r>
        <w:t xml:space="preserve">Economic implications of animal health services in the capital city.</w:t>
      </w:r>
    </w:p>
    <w:bookmarkEnd w:id="21"/>
    <w:bookmarkStart w:id="22" w:name="seminar-presentation-slides-1"/>
    <w:p>
      <w:pPr>
        <w:pStyle w:val="Heading3"/>
      </w:pPr>
      <w:r>
        <w:t xml:space="preserve">Seminar Presentation Slides</w:t>
      </w:r>
    </w:p>
    <w:bookmarkEnd w:id="22"/>
    <w:bookmarkStart w:id="23" w:name="the-urban-context-colombia-bogotá"/>
    <w:p>
      <w:pPr>
        <w:pStyle w:val="Heading2"/>
      </w:pPr>
      <w:r>
        <w:t xml:space="preserve">The Urban Context: Colombia Bogotá</w:t>
      </w:r>
    </w:p>
    <w:p>
      <w:pPr>
        <w:pStyle w:val="FirstParagraph"/>
      </w:pPr>
      <w:r>
        <w:rPr>
          <w:bCs/>
          <w:b/>
        </w:rPr>
        <w:t xml:space="preserve">Veterinarian</w:t>
      </w:r>
    </w:p>
    <w:p>
      <w:pPr>
        <w:pStyle w:val="BodyText"/>
      </w:pPr>
      <w:r>
        <w:t xml:space="preserve">To understand the role of the modern Veterinarian in Colombia Bogotá, one must first appreciate the city's unique characteristics. As one of the highest capitals in the world, sitting at over 2,600 meters above sea level, Colombia Bogotá presents distinct physiological challenges for both animals and their caretakers.</w:t>
      </w:r>
    </w:p>
    <w:p>
      <w:pPr>
        <w:numPr>
          <w:ilvl w:val="0"/>
          <w:numId w:val="1002"/>
        </w:numPr>
        <w:pStyle w:val="Compact"/>
      </w:pPr>
      <w:r>
        <w:rPr>
          <w:bCs/>
          <w:b/>
        </w:rPr>
        <w:t xml:space="preserve">Density and Diversity:</w:t>
      </w:r>
      <w:r>
        <w:t xml:space="preserve"> </w:t>
      </w:r>
      <w:r>
        <w:t xml:space="preserve">Colombia Bogotá is home to millions of residents. The density of companion animals (dogs and cats) is exceptionally high, creating a significant demand for routine veterinary care.</w:t>
      </w:r>
    </w:p>
    <w:p>
      <w:pPr>
        <w:numPr>
          <w:ilvl w:val="0"/>
          <w:numId w:val="1002"/>
        </w:numPr>
        <w:pStyle w:val="Compact"/>
      </w:pPr>
      <w:r>
        <w:rPr>
          <w:bCs/>
          <w:b/>
        </w:rPr>
        <w:t xml:space="preserve">Climatic Impact:</w:t>
      </w:r>
      <w:r>
        <w:t xml:space="preserve">The cold climate typical of the Andean region affects certain breeds differently than tropical regions. The Veterinarian must be equipped to handle respiratory issues specific to altitude and temperature fluctuations common in Colombia Bogotá.</w:t>
      </w:r>
    </w:p>
    <w:p>
      <w:pPr>
        <w:numPr>
          <w:ilvl w:val="0"/>
          <w:numId w:val="1002"/>
        </w:numPr>
        <w:pStyle w:val="Compact"/>
      </w:pPr>
      <w:r>
        <w:rPr>
          <w:bCs/>
          <w:b/>
        </w:rPr>
        <w:t xml:space="preserve">Stray Population Management:</w:t>
      </w:r>
      <w:r>
        <w:t xml:space="preserve">A critical aspect of veterinary practice in Colombia Bogotá is the management of free-roaming animal populations, which intersects with public health initiatives and municipal regulations.</w:t>
      </w:r>
    </w:p>
    <w:bookmarkEnd w:id="23"/>
    <w:bookmarkStart w:id="24" w:name="seminar-presentation-slides-2"/>
    <w:p>
      <w:pPr>
        <w:pStyle w:val="Heading3"/>
      </w:pPr>
      <w:r>
        <w:t xml:space="preserve">Seminar Presentation Slides</w:t>
      </w:r>
    </w:p>
    <w:bookmarkEnd w:id="24"/>
    <w:bookmarkStart w:id="25" w:name="the-evolving-role-of-the-veterinarian"/>
    <w:p>
      <w:pPr>
        <w:pStyle w:val="Heading2"/>
      </w:pPr>
      <w:r>
        <w:t xml:space="preserve">The Evolving Role of the Veterinarian</w:t>
      </w:r>
    </w:p>
    <w:p>
      <w:pPr>
        <w:pStyle w:val="FirstParagraph"/>
      </w:pPr>
      <w:r>
        <w:t xml:space="preserve">In the context of Colombia Bogotá, the definition of a Veterinarian is expanding beyond traditional clinical practice. The Seminar Presentation Slides emphasize that today’s professional acts as a consultant, educator, and public health guardian.</w:t>
      </w:r>
    </w:p>
    <w:p>
      <w:pPr>
        <w:numPr>
          <w:ilvl w:val="0"/>
          <w:numId w:val="1003"/>
        </w:numPr>
        <w:pStyle w:val="Compact"/>
      </w:pPr>
      <w:r>
        <w:rPr>
          <w:bCs/>
          <w:b/>
        </w:rPr>
        <w:t xml:space="preserve">Clinical Specialization:</w:t>
      </w:r>
      <w:r>
        <w:t xml:space="preserve">The demand for specialists (cardiology, oncology, orthopedics) is growing rapidly among the upper-middle and high-income sectors of Colombia Bogotá. The Veterinarian must continuously update skills to meet these expectations.</w:t>
      </w:r>
    </w:p>
    <w:p>
      <w:pPr>
        <w:numPr>
          <w:ilvl w:val="0"/>
          <w:numId w:val="1003"/>
        </w:numPr>
        <w:pStyle w:val="Compact"/>
      </w:pPr>
      <w:r>
        <w:rPr>
          <w:bCs/>
          <w:b/>
        </w:rPr>
        <w:t xml:space="preserve">Preventive Medicine:</w:t>
      </w:r>
      <w:r>
        <w:t xml:space="preserve">Educating pet owners in Colombia Bogotá about vaccination schedules, parasite prevention, and nutrition is a primary duty. The shift from reactive to proactive care is the cornerstone of modern veterinary services here.</w:t>
      </w:r>
    </w:p>
    <w:p>
      <w:pPr>
        <w:numPr>
          <w:ilvl w:val="0"/>
          <w:numId w:val="1003"/>
        </w:numPr>
        <w:pStyle w:val="Compact"/>
      </w:pPr>
      <w:r>
        <w:rPr>
          <w:bCs/>
          <w:b/>
        </w:rPr>
        <w:t xml:space="preserve">Digital Health:</w:t>
      </w:r>
      <w:r>
        <w:t xml:space="preserve">Tech-savvy veterinarians are integrating telemedicine and digital records into their practice. This trend is particularly visible in Colombia Bogotá, where internet connectivity allows for remote consultations and follow-ups.</w:t>
      </w:r>
    </w:p>
    <w:bookmarkEnd w:id="25"/>
    <w:bookmarkStart w:id="26" w:name="seminar-presentation-slides-3"/>
    <w:p>
      <w:pPr>
        <w:pStyle w:val="Heading3"/>
      </w:pPr>
      <w:r>
        <w:t xml:space="preserve">Seminar Presentation Slides</w:t>
      </w:r>
    </w:p>
    <w:bookmarkEnd w:id="26"/>
    <w:bookmarkStart w:id="27" w:name="economic-landscape-and-industry-growth"/>
    <w:p>
      <w:pPr>
        <w:pStyle w:val="Heading2"/>
      </w:pPr>
      <w:r>
        <w:t xml:space="preserve">Economic Landscape and Industry Growth</w:t>
      </w:r>
    </w:p>
    <w:p>
      <w:pPr>
        <w:pStyle w:val="FirstParagraph"/>
      </w:pPr>
      <w:r>
        <w:t xml:space="preserve">The veterinary sector in Colombia is experiencing robust growth. For a Seminar Presentation Slides focused on this region, it is crucial to analyze the economic drivers.</w:t>
      </w:r>
    </w:p>
    <w:p>
      <w:pPr>
        <w:numPr>
          <w:ilvl w:val="0"/>
          <w:numId w:val="1004"/>
        </w:numPr>
        <w:pStyle w:val="Compact"/>
      </w:pPr>
      <w:r>
        <w:rPr>
          <w:bCs/>
          <w:b/>
        </w:rPr>
        <w:t xml:space="preserve">Market Expansion:</w:t>
      </w:r>
      <w:r>
        <w:t xml:space="preserve">The humanization of pets has led to increased spending on animal health in Colombia Bogotá. Families treat their animals as children, driving demand for high-quality services provided by a skilled Veterinarian.</w:t>
      </w:r>
    </w:p>
    <w:p>
      <w:pPr>
        <w:numPr>
          <w:ilvl w:val="0"/>
          <w:numId w:val="1004"/>
        </w:numPr>
        <w:pStyle w:val="Compact"/>
      </w:pPr>
      <w:r>
        <w:rPr>
          <w:bCs/>
          <w:b/>
        </w:rPr>
        <w:t xml:space="preserve">Pet Food Industry:</w:t>
      </w:r>
      <w:r>
        <w:t xml:space="preserve">The rise of premium pet food brands requires veterinary endorsement. The Veterinarian plays a pivotal role in recommending nutrition, influencing market trends in Colombia Bogotá.</w:t>
      </w:r>
    </w:p>
    <w:p>
      <w:pPr>
        <w:numPr>
          <w:ilvl w:val="0"/>
          <w:numId w:val="1004"/>
        </w:numPr>
        <w:pStyle w:val="Compact"/>
      </w:pPr>
      <w:r>
        <w:rPr>
          <w:bCs/>
          <w:b/>
        </w:rPr>
        <w:t xml:space="preserve">Insurance and Financing:</w:t>
      </w:r>
      <w:r>
        <w:t xml:space="preserve">New financial products for pet health are emerging. Understanding these mechanisms allows the Veterinarian to improve access to care for a broader demographic in the capital.</w:t>
      </w:r>
    </w:p>
    <w:bookmarkEnd w:id="27"/>
    <w:bookmarkStart w:id="28" w:name="seminar-presentation-slides-4"/>
    <w:p>
      <w:pPr>
        <w:pStyle w:val="Heading3"/>
      </w:pPr>
      <w:r>
        <w:t xml:space="preserve">Seminar Presentation Slides</w:t>
      </w:r>
    </w:p>
    <w:bookmarkEnd w:id="28"/>
    <w:bookmarkStart w:id="29" w:name="zoonotic-diseases-and-public-health"/>
    <w:p>
      <w:pPr>
        <w:pStyle w:val="Heading2"/>
      </w:pPr>
      <w:r>
        <w:t xml:space="preserve">Zoonotic Diseases and Public Health</w:t>
      </w:r>
    </w:p>
    <w:p>
      <w:pPr>
        <w:pStyle w:val="FirstParagraph"/>
      </w:pPr>
      <w:r>
        <w:t xml:space="preserve">A critical function of the Veterinarian in Colombia Bogotá is the protection of public health. Zoonoses represent a significant risk in dense urban environments.</w:t>
      </w:r>
    </w:p>
    <w:p>
      <w:pPr>
        <w:numPr>
          <w:ilvl w:val="0"/>
          <w:numId w:val="1005"/>
        </w:numPr>
        <w:pStyle w:val="Compact"/>
      </w:pPr>
      <w:r>
        <w:rPr>
          <w:bCs/>
          <w:b/>
        </w:rPr>
        <w:t xml:space="preserve">Rabies Control:</w:t>
      </w:r>
      <w:r>
        <w:t xml:space="preserve">Colombia has made significant strides in rabies elimination, but vigilance remains key. The Veterinarian is on the front lines of vaccination campaigns and outbreak monitoring.</w:t>
      </w:r>
    </w:p>
    <w:p>
      <w:pPr>
        <w:numPr>
          <w:ilvl w:val="0"/>
          <w:numId w:val="1005"/>
        </w:numPr>
        <w:pStyle w:val="Compact"/>
      </w:pPr>
      <w:r>
        <w:rPr>
          <w:bCs/>
          <w:b/>
        </w:rPr>
        <w:t xml:space="preserve">Dengue and Leishmaniasis:</w:t>
      </w:r>
      <w:r>
        <w:t xml:space="preserve">The urban heat island effect, combined with waste management issues in parts of Colombia Bogotá, contributes to vector-borne diseases. The Veterinarian must diagnose and manage cases like Leishmaniasis effectively.</w:t>
      </w:r>
    </w:p>
    <w:p>
      <w:pPr>
        <w:numPr>
          <w:ilvl w:val="0"/>
          <w:numId w:val="1005"/>
        </w:numPr>
        <w:pStyle w:val="Compact"/>
      </w:pPr>
      <w:r>
        <w:rPr>
          <w:bCs/>
          <w:b/>
        </w:rPr>
        <w:t xml:space="preserve">SARS-CoV-2 and Animal Welfare:</w:t>
      </w:r>
      <w:r>
        <w:t xml:space="preserve">Pandemic response highlighted the interconnectedness of human and animal health. The Veterinarian’s role in biosecurity protocols within Colombia Bogotá clinics has been redefined to ensure safety for both staff and patients.</w:t>
      </w:r>
    </w:p>
    <w:bookmarkEnd w:id="29"/>
    <w:bookmarkStart w:id="30" w:name="seminar-presentation-slides-5"/>
    <w:p>
      <w:pPr>
        <w:pStyle w:val="Heading3"/>
      </w:pPr>
      <w:r>
        <w:t xml:space="preserve">Seminar Presentation Slides</w:t>
      </w:r>
    </w:p>
    <w:bookmarkEnd w:id="30"/>
    <w:bookmarkStart w:id="31" w:name="ethical-and-legal-responsibilities"/>
    <w:p>
      <w:pPr>
        <w:pStyle w:val="Heading2"/>
      </w:pPr>
      <w:r>
        <w:t xml:space="preserve">Ethical and Legal Responsibilities</w:t>
      </w:r>
    </w:p>
    <w:p>
      <w:pPr>
        <w:pStyle w:val="FirstParagraph"/>
      </w:pPr>
      <w:r>
        <w:t xml:space="preserve">Navigating the legal framework in Colombia is essential for any practicing Veterinarian.</w:t>
      </w:r>
    </w:p>
    <w:p>
      <w:pPr>
        <w:numPr>
          <w:ilvl w:val="0"/>
          <w:numId w:val="1006"/>
        </w:numPr>
        <w:pStyle w:val="Compact"/>
      </w:pPr>
      <w:r>
        <w:rPr>
          <w:bCs/>
          <w:b/>
        </w:rPr>
        <w:t xml:space="preserve">Law 1774 of 2016:</w:t>
      </w:r>
      <w:r>
        <w:t xml:space="preserve">This landmark legislation recognizes animals as sentient beings, not things. In Colombia Bogotá, this has profound implications for how a Veterinarian approaches animal welfare and consent in clinical settings.</w:t>
      </w:r>
    </w:p>
    <w:p>
      <w:pPr>
        <w:numPr>
          <w:ilvl w:val="0"/>
          <w:numId w:val="1006"/>
        </w:numPr>
        <w:pStyle w:val="Compact"/>
      </w:pPr>
      <w:r>
        <w:rPr>
          <w:bCs/>
          <w:b/>
        </w:rPr>
        <w:t xml:space="preserve">Professional Regulation:</w:t>
      </w:r>
      <w:r>
        <w:t xml:space="preserve">The Colombian Federation of Veterinary Medicine oversees standards. Adherence to these codes is mandatory for legal practice within Colombia Bogotá.</w:t>
      </w:r>
    </w:p>
    <w:p>
      <w:pPr>
        <w:numPr>
          <w:ilvl w:val="0"/>
          <w:numId w:val="1006"/>
        </w:numPr>
        <w:pStyle w:val="Compact"/>
      </w:pPr>
      <w:r>
        <w:rPr>
          <w:bCs/>
          <w:b/>
        </w:rPr>
        <w:t xml:space="preserve">Euthanasia Ethics:</w:t>
      </w:r>
      <w:r>
        <w:t xml:space="preserve">Guidelines on humane euthanasia are strictly regulated. The Veterinarian must navigate these ethical complexities with compassion and professional integrity, especially in shelter settings across the city.</w:t>
      </w:r>
    </w:p>
    <w:bookmarkEnd w:id="31"/>
    <w:bookmarkStart w:id="32" w:name="seminar-presentation-slides-6"/>
    <w:p>
      <w:pPr>
        <w:pStyle w:val="Heading3"/>
      </w:pPr>
      <w:r>
        <w:t xml:space="preserve">Seminar Presentation Slides</w:t>
      </w:r>
    </w:p>
    <w:bookmarkEnd w:id="32"/>
    <w:bookmarkStart w:id="33" w:name="Xcc8f7eb3a7488be65c7842cec653047fb320eef"/>
    <w:p>
      <w:pPr>
        <w:pStyle w:val="Heading2"/>
      </w:pPr>
      <w:r>
        <w:t xml:space="preserve">Social Responsibility and Community Outreach</w:t>
      </w:r>
    </w:p>
    <w:p>
      <w:pPr>
        <w:pStyle w:val="FirstParagraph"/>
      </w:pPr>
      <w:r>
        <w:t xml:space="preserve">Veterinary medicine is not just a business in Colombia Bogotá; it is a social service. The Seminar Presentation Slides highlight initiatives that bridge the gap between professional services and underserved communities.</w:t>
      </w:r>
    </w:p>
    <w:p>
      <w:pPr>
        <w:numPr>
          <w:ilvl w:val="0"/>
          <w:numId w:val="1007"/>
        </w:numPr>
        <w:pStyle w:val="Compact"/>
      </w:pPr>
      <w:r>
        <w:rPr>
          <w:bCs/>
          <w:b/>
        </w:rPr>
        <w:t xml:space="preserve">Municipal Programs:</w:t>
      </w:r>
      <w:r>
        <w:t xml:space="preserve">The local government of Colombia Bogotá runs sterilization campaigns to control stray populations. Veterinarians often volunteer or partner in these large-scale events.</w:t>
      </w:r>
    </w:p>
    <w:p>
      <w:pPr>
        <w:numPr>
          <w:ilvl w:val="0"/>
          <w:numId w:val="1007"/>
        </w:numPr>
        <w:pStyle w:val="Compact"/>
      </w:pPr>
      <w:r>
        <w:rPr>
          <w:bCs/>
          <w:b/>
        </w:rPr>
        <w:t xml:space="preserve">Educational Outreach:</w:t>
      </w:r>
      <w:r>
        <w:t xml:space="preserve">Schools and community centers in Colombia Bogotá require education on responsible pet ownership. The Veterinarian serves as an ambassador for animal welfare.</w:t>
      </w:r>
    </w:p>
    <w:p>
      <w:pPr>
        <w:numPr>
          <w:ilvl w:val="0"/>
          <w:numId w:val="1007"/>
        </w:numPr>
        <w:pStyle w:val="Compact"/>
      </w:pPr>
      <w:r>
        <w:rPr>
          <w:bCs/>
          <w:b/>
        </w:rPr>
        <w:t xml:space="preserve">Access to Care:</w:t>
      </w:r>
      <w:r>
        <w:t xml:space="preserve">Mobility in Colombia Bogotá can be challenging. Mobile veterinary units are becoming a popular solution, bringing the services of a Veterinarian directly to neighborhoods with limited access to clinics.</w:t>
      </w:r>
    </w:p>
    <w:bookmarkEnd w:id="33"/>
    <w:bookmarkStart w:id="34" w:name="seminar-presentation-slides-7"/>
    <w:p>
      <w:pPr>
        <w:pStyle w:val="Heading3"/>
      </w:pPr>
      <w:r>
        <w:t xml:space="preserve">Seminar Presentation Slides</w:t>
      </w:r>
    </w:p>
    <w:bookmarkEnd w:id="34"/>
    <w:bookmarkStart w:id="35" w:name="futuristic-trends-and-technology"/>
    <w:p>
      <w:pPr>
        <w:pStyle w:val="Heading2"/>
      </w:pPr>
      <w:r>
        <w:t xml:space="preserve">Futuristic Trends and Technology</w:t>
      </w:r>
    </w:p>
    <w:p>
      <w:pPr>
        <w:pStyle w:val="FirstParagraph"/>
      </w:pPr>
      <w:r>
        <w:t xml:space="preserve">The future of veterinary medicine in Colombia Bogotá is digital, data-driven, and collaborative.</w:t>
      </w:r>
    </w:p>
    <w:p>
      <w:pPr>
        <w:numPr>
          <w:ilvl w:val="0"/>
          <w:numId w:val="1008"/>
        </w:numPr>
        <w:pStyle w:val="Compact"/>
      </w:pPr>
      <w:r>
        <w:rPr>
          <w:bCs/>
          <w:b/>
        </w:rPr>
        <w:t xml:space="preserve">Diagnostics:</w:t>
      </w:r>
      <w:r>
        <w:t xml:space="preserve">New technologies for imaging (MRI, CT) are being adopted by top-tier clinics in Colombia Bogotá. The Veterinarian must adapt to using advanced tools for accurate diagnosis.</w:t>
      </w:r>
    </w:p>
    <w:p>
      <w:pPr>
        <w:numPr>
          <w:ilvl w:val="0"/>
          <w:numId w:val="1008"/>
        </w:numPr>
        <w:pStyle w:val="Compact"/>
      </w:pPr>
      <w:r>
        <w:rPr>
          <w:bCs/>
          <w:b/>
        </w:rPr>
        <w:t xml:space="preserve">Molecular Medicine:</w:t>
      </w:r>
      <w:r>
        <w:t xml:space="preserve">Innovations in genetic testing and personalized medicine are on the horizon. Early adoption will give veterinary practices a competitive edge.</w:t>
      </w:r>
    </w:p>
    <w:p>
      <w:pPr>
        <w:numPr>
          <w:ilvl w:val="0"/>
          <w:numId w:val="1008"/>
        </w:numPr>
        <w:pStyle w:val="Compact"/>
      </w:pPr>
      <w:r>
        <w:rPr>
          <w:bCs/>
          <w:b/>
        </w:rPr>
        <w:t xml:space="preserve">Sustainability:</w:t>
      </w:r>
      <w:r>
        <w:t xml:space="preserve">Eco-friendly practices, such as waste disposal and energy efficiency, are becoming priorities for clinics in Colombia Bogotá. The modern Veterinarian leads by example in sustainable healthcare.</w:t>
      </w:r>
    </w:p>
    <w:bookmarkEnd w:id="35"/>
    <w:bookmarkStart w:id="36" w:name="seminar-presentation-slides-8"/>
    <w:p>
      <w:pPr>
        <w:pStyle w:val="Heading3"/>
      </w:pPr>
      <w:r>
        <w:t xml:space="preserve">Seminar Presentation Slides</w:t>
      </w:r>
    </w:p>
    <w:bookmarkEnd w:id="36"/>
    <w:bookmarkStart w:id="37" w:name="conclusion-and-call-to-action"/>
    <w:p>
      <w:pPr>
        <w:pStyle w:val="Heading2"/>
      </w:pPr>
      <w:r>
        <w:t xml:space="preserve">Conclusion and Call to Action</w:t>
      </w:r>
    </w:p>
    <w:p>
      <w:pPr>
        <w:pStyle w:val="FirstParagraph"/>
      </w:pPr>
      <w:r>
        <w:t xml:space="preserve">In summary, the landscape for a Veterinarian in Colombia Bogotá is vibrant, challenging, and full of potential.</w:t>
      </w:r>
    </w:p>
    <w:p>
      <w:pPr>
        <w:numPr>
          <w:ilvl w:val="0"/>
          <w:numId w:val="1009"/>
        </w:numPr>
        <w:pStyle w:val="Compact"/>
      </w:pPr>
      <w:r>
        <w:t xml:space="preserve">The intersection of urbanization, legislation, and technology requires a multifaceted approach.</w:t>
      </w:r>
    </w:p>
    <w:p>
      <w:pPr>
        <w:numPr>
          <w:ilvl w:val="0"/>
          <w:numId w:val="1009"/>
        </w:numPr>
        <w:pStyle w:val="Compact"/>
      </w:pPr>
      <w:r>
        <w:t xml:space="preserve">We must invest in continuous education to maintain high standards.</w:t>
      </w:r>
    </w:p>
    <w:p>
      <w:pPr>
        <w:numPr>
          <w:ilvl w:val="0"/>
          <w:numId w:val="1009"/>
        </w:numPr>
        <w:pStyle w:val="Compact"/>
      </w:pPr>
      <w:r>
        <w:t xml:space="preserve">Collaboration between the public sector, private clinics, and academic institutions is vital for the health of both animals and humans in Colombia Bogotá.</w:t>
      </w:r>
    </w:p>
    <w:p>
      <w:pPr>
        <w:pStyle w:val="FirstParagraph"/>
      </w:pPr>
      <w:r>
        <w:rPr>
          <w:bCs/>
          <w:b/>
        </w:rPr>
        <w:t xml:space="preserve">Acknowledgment:</w:t>
      </w:r>
      <w:r>
        <w:t xml:space="preserve">We thank all attendees for engaging with these Seminar Presentation Slides dedicated to improving veterinary excellence.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Medicine in Colombia Bogotá</dc:title>
  <dc:creator/>
  <dc:language>en</dc:language>
  <cp:keywords/>
  <dcterms:created xsi:type="dcterms:W3CDTF">2026-07-29T17:01:17Z</dcterms:created>
  <dcterms:modified xsi:type="dcterms:W3CDTF">2026-07-29T17:01:17Z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