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bookmarkStart w:id="20" w:name="X72ae900b45d4efc8166f98d7086a3e69daa2343"/>
    <w:p>
      <w:pPr>
        <w:pStyle w:val="Heading2"/>
      </w:pPr>
      <w:r>
        <w:t xml:space="preserve">The Role, Impact, and Evolution of the Veterinarian in Colombia Medellín</w:t>
      </w:r>
    </w:p>
    <w:p>
      <w:pPr>
        <w:pStyle w:val="FirstParagraph"/>
      </w:pPr>
      <w:r>
        <w:rPr>
          <w:bCs/>
          <w:b/>
        </w:rPr>
        <w:t xml:space="preserve">Presentation Overview:</w:t>
      </w:r>
      <w:r>
        <w:t xml:space="preserve"> </w:t>
      </w:r>
      <w:r>
        <w:t xml:space="preserve">This seminar explores the critical role that veterinarians play within the urban ecosystem of Colombia Medellín. We will examine public health integration, animal welfare laws specific to Colombian law, and future trends.</w:t>
      </w:r>
    </w:p>
    <w:bookmarkEnd w:id="20"/>
    <w:bookmarkEnd w:id="21"/>
    <w:bookmarkStart w:id="23" w:name="slide-1-introduction-context"/>
    <w:p>
      <w:pPr>
        <w:pStyle w:val="Heading2"/>
      </w:pPr>
      <w:r>
        <w:t xml:space="preserve">Slide 1: Introduction &amp; Context</w:t>
      </w:r>
    </w:p>
    <w:bookmarkStart w:id="22" w:name="the-urban-landscape-of-colombia-medellín"/>
    <w:p>
      <w:pPr>
        <w:pStyle w:val="Heading3"/>
      </w:pPr>
      <w:r>
        <w:t xml:space="preserve">The Urban Landscape of Colombia Medellín</w:t>
      </w:r>
    </w:p>
    <w:p>
      <w:pPr>
        <w:pStyle w:val="FirstParagraph"/>
      </w:pPr>
      <w:r>
        <w:rPr>
          <w:bCs/>
          <w:b/>
        </w:rPr>
        <w:t xml:space="preserve">Presentation Content:</w:t>
      </w:r>
    </w:p>
    <w:p>
      <w:pPr>
        <w:pStyle w:val="BodyText"/>
      </w:pPr>
      <w:r>
        <w:t xml:space="preserve">To understand the necessity of specialized veterinary care, one must first appreciate the unique demographic and geographic context of Colombia Medellín. As a major metropolitan hub nestled in the Aburrá Valley, this city has transformed into a model of urban innovation in Latin America.</w:t>
      </w:r>
    </w:p>
    <w:p>
      <w:pPr>
        <w:numPr>
          <w:ilvl w:val="0"/>
          <w:numId w:val="1001"/>
        </w:numPr>
        <w:pStyle w:val="Compact"/>
      </w:pPr>
      <w:r>
        <w:rPr>
          <w:bCs/>
          <w:b/>
        </w:rPr>
        <w:t xml:space="preserve">Rising Pet Ownership:</w:t>
      </w:r>
      <w:r>
        <w:t xml:space="preserve"> </w:t>
      </w:r>
      <w:r>
        <w:t xml:space="preserve">In recent years, Colombia Medellín has seen an exponential increase in the number of companion animals. Dogs and cats have shifted from being viewed merely as guards to becoming integral family members (pets).</w:t>
      </w:r>
    </w:p>
    <w:p>
      <w:pPr>
        <w:numPr>
          <w:ilvl w:val="0"/>
          <w:numId w:val="1001"/>
        </w:numPr>
        <w:pStyle w:val="Compact"/>
      </w:pPr>
      <w:r>
        <w:rPr>
          <w:bCs/>
          <w:b/>
        </w:rPr>
        <w:t xml:space="preserve">Social Structure:</w:t>
      </w:r>
      <w:r>
        <w:t xml:space="preserve"> </w:t>
      </w:r>
      <w:r>
        <w:t xml:space="preserve">The veterinary sector in Colombia Medellín is not just a commercial service; it is a public health necessity. With diverse socioeconomic levels, access to care varies significantly between different localities.</w:t>
      </w:r>
    </w:p>
    <w:bookmarkEnd w:id="22"/>
    <w:bookmarkEnd w:id="23"/>
    <w:bookmarkStart w:id="25" w:name="Xd8dfb40a831787a48f96099c37a2e959bf39c1e"/>
    <w:p>
      <w:pPr>
        <w:pStyle w:val="Heading2"/>
      </w:pPr>
      <w:r>
        <w:t xml:space="preserve">The Critical Role of the Veterinarian in Colombia Medellín</w:t>
      </w:r>
    </w:p>
    <w:bookmarkStart w:id="24" w:name="X1eb475c72787bf696b1e6c582c147f56db0aff6"/>
    <w:p>
      <w:pPr>
        <w:pStyle w:val="Heading3"/>
      </w:pPr>
      <w:r>
        <w:t xml:space="preserve">Bridging Public and Animal Health (One Health Approach)</w:t>
      </w:r>
    </w:p>
    <w:p>
      <w:pPr>
        <w:pStyle w:val="FirstParagraph"/>
      </w:pPr>
      <w:r>
        <w:rPr>
          <w:bCs/>
          <w:b/>
        </w:rPr>
        <w:t xml:space="preserve">Presentation Content:</w:t>
      </w:r>
    </w:p>
    <w:p>
      <w:pPr>
        <w:pStyle w:val="BodyText"/>
      </w:pPr>
      <w:r>
        <w:t xml:space="preserve">The modern veterinarian in Colombia Medellín operates under the "One Health" paradigm. This concept recognizes that human health is intrinsically linked to animal health and the environment.</w:t>
      </w:r>
    </w:p>
    <w:p>
      <w:pPr>
        <w:numPr>
          <w:ilvl w:val="0"/>
          <w:numId w:val="1002"/>
        </w:numPr>
        <w:pStyle w:val="Compact"/>
      </w:pPr>
      <w:r>
        <w:rPr>
          <w:bCs/>
          <w:b/>
        </w:rPr>
        <w:t xml:space="preserve">Zoonotic Disease Control:</w:t>
      </w:r>
      <w:r>
        <w:t xml:space="preserve"> </w:t>
      </w:r>
      <w:r>
        <w:t xml:space="preserve">Veterinarians are on the front lines of preventing zoonoses (diseases transmitted between animals and humans). In Colombia Medellín, this is crucial for managing risks associated with rabies, leptospirosis, and potentially emerging viral threats.</w:t>
      </w:r>
    </w:p>
    <w:p>
      <w:pPr>
        <w:numPr>
          <w:ilvl w:val="0"/>
          <w:numId w:val="1002"/>
        </w:numPr>
        <w:pStyle w:val="Compact"/>
      </w:pPr>
      <w:r>
        <w:rPr>
          <w:bCs/>
          <w:b/>
        </w:rPr>
        <w:t xml:space="preserve">Epidemiological Surveillance:</w:t>
      </w:r>
      <w:r>
        <w:t xml:space="preserve"> </w:t>
      </w:r>
      <w:r>
        <w:t xml:space="preserve">Local veterinarians work closely with the Institute of Health Secretariat of Colombia Medellín to monitor outbreaks. Their early detection capabilities are vital for public safety.</w:t>
      </w:r>
    </w:p>
    <w:bookmarkEnd w:id="24"/>
    <w:bookmarkEnd w:id="25"/>
    <w:bookmarkStart w:id="27" w:name="Xcc8f7eb3a7488be65c7842cec653047fb320eef"/>
    <w:p>
      <w:pPr>
        <w:pStyle w:val="Heading2"/>
      </w:pPr>
      <w:r>
        <w:t xml:space="preserve">Social Responsibility and Community Outreach</w:t>
      </w:r>
    </w:p>
    <w:bookmarkStart w:id="26" w:name="X1808524d251f29a23447e27c39748eec278d7f6"/>
    <w:p>
      <w:pPr>
        <w:pStyle w:val="Heading3"/>
      </w:pPr>
      <w:r>
        <w:t xml:space="preserve">Beyond the Clinic: Serving the Margins of Colombia Medellín</w:t>
      </w:r>
    </w:p>
    <w:p>
      <w:pPr>
        <w:pStyle w:val="FirstParagraph"/>
      </w:pPr>
      <w:r>
        <w:rPr>
          <w:bCs/>
          <w:b/>
        </w:rPr>
        <w:t xml:space="preserve">Presentation Content:</w:t>
      </w:r>
    </w:p>
    <w:p>
      <w:pPr>
        <w:pStyle w:val="BodyText"/>
      </w:pPr>
      <w:r>
        <w:t xml:space="preserve">In many neighborhoods across Colombia Medellín, particularly in historically underserved areas on steep hillsides (barrios populares), stray animals are a common sight. The role of the veterinarian extends beyond private practice.</w:t>
      </w:r>
    </w:p>
    <w:p>
      <w:pPr>
        <w:pStyle w:val="BodyText"/>
      </w:pPr>
      <w:r>
        <w:t xml:space="preserve">SPU Programs (Sterilization):** Community-driven sterilization programs managed by veterinarians help control population growth humanely, reducing suffering and disease spread among strays.</w:t>
      </w:r>
    </w:p>
    <w:p>
      <w:pPr>
        <w:pStyle w:val="BodyText"/>
      </w:pPr>
      <w:r>
        <w:t xml:space="preserve">Educational Outreach: Many veterinary professionals in Colombia Medellín conduct workshops in schools regarding responsible ownership, bite prevention, and the importance of vaccination.</w:t>
      </w:r>
    </w:p>
    <w:bookmarkEnd w:id="26"/>
    <w:bookmarkEnd w:id="27"/>
    <w:bookmarkStart w:id="29" w:name="rural-urban-interface-challenges"/>
    <w:p>
      <w:pPr>
        <w:pStyle w:val="Heading2"/>
      </w:pPr>
      <w:r>
        <w:t xml:space="preserve">Rural-Urban Interface Challenges</w:t>
      </w:r>
    </w:p>
    <w:bookmarkStart w:id="28" w:name="the-peri-urban-dynamic"/>
    <w:p>
      <w:pPr>
        <w:pStyle w:val="Heading3"/>
      </w:pPr>
      <w:r>
        <w:t xml:space="preserve">The Peri-Urban Dynamic</w:t>
      </w:r>
    </w:p>
    <w:p>
      <w:pPr>
        <w:pStyle w:val="FirstParagraph"/>
      </w:pPr>
      <w:r>
        <w:rPr>
          <w:bCs/>
          <w:b/>
        </w:rPr>
        <w:t xml:space="preserve">Presentation Content:</w:t>
      </w:r>
    </w:p>
    <w:p>
      <w:pPr>
        <w:pStyle w:val="BodyText"/>
      </w:pPr>
      <w:r>
        <w:t xml:space="preserve">The distinction between urban Colombia Medellín and rural Antioquia is blurring. The expansion of the city brings humans closer to agricultural lands. This proximity increases the need for veterinary expertise in:</w:t>
      </w:r>
    </w:p>
    <w:p>
      <w:pPr>
        <w:numPr>
          <w:ilvl w:val="0"/>
          <w:numId w:val="1003"/>
        </w:numPr>
        <w:pStyle w:val="Compact"/>
      </w:pPr>
      <w:r>
        <w:t xml:space="preserve">Zoonotic Spillover: Preventing diseases from livestock moving into urban centers.</w:t>
      </w:r>
    </w:p>
    <w:p>
      <w:pPr>
        <w:numPr>
          <w:ilvl w:val="0"/>
          <w:numId w:val="1003"/>
        </w:numPr>
        <w:pStyle w:val="Compact"/>
      </w:pPr>
      <w:r>
        <w:t xml:space="preserve">Urban Farming Support: Supporting the rise of local food security initiatives within city limits.</w:t>
      </w:r>
    </w:p>
    <w:bookmarkEnd w:id="28"/>
    <w:bookmarkEnd w:id="29"/>
    <w:bookmarkStart w:id="31" w:name="road-safety-and-wildlife"/>
    <w:p>
      <w:pPr>
        <w:pStyle w:val="Heading2"/>
      </w:pPr>
      <w:r>
        <w:t xml:space="preserve">Road Safety and Wildlife</w:t>
      </w:r>
    </w:p>
    <w:bookmarkStart w:id="30" w:name="X081aaeef12da53081aa96a2d4e9e34afdae19e0"/>
    <w:p>
      <w:pPr>
        <w:pStyle w:val="Heading3"/>
      </w:pPr>
      <w:r>
        <w:t xml:space="preserve">Protecting Colombia Medellín’s Biodiversity</w:t>
      </w:r>
    </w:p>
    <w:p>
      <w:pPr>
        <w:pStyle w:val="FirstParagraph"/>
      </w:pPr>
      <w:r>
        <w:rPr>
          <w:bCs/>
          <w:b/>
        </w:rPr>
        <w:t xml:space="preserve">Presentation Content:</w:t>
      </w:r>
    </w:p>
    <w:p>
      <w:pPr>
        <w:pStyle w:val="BodyText"/>
      </w:pPr>
      <w:r>
        <w:t xml:space="preserve">The Aburrá Valley is rich in biodiversity. Veterinarians play a crucial role in wildlife rehabilitation centers located near the urban perimeter of Colombia Medellín.</w:t>
      </w:r>
    </w:p>
    <w:p>
      <w:pPr>
        <w:numPr>
          <w:ilvl w:val="0"/>
          <w:numId w:val="1004"/>
        </w:numPr>
        <w:pStyle w:val="Compact"/>
      </w:pPr>
      <w:r>
        <w:t xml:space="preserve">Trauma Surgery: Treating animals hit by traffic on the expanding highways.</w:t>
      </w:r>
    </w:p>
    <w:p>
      <w:pPr>
        <w:numPr>
          <w:ilvl w:val="0"/>
          <w:numId w:val="1004"/>
        </w:numPr>
        <w:pStyle w:val="Compact"/>
      </w:pPr>
      <w:r>
        <w:t xml:space="preserve">Habitat Loss Mitigation: Monitoring how urbanization impacts local fauna and advising city planners accordingly.</w:t>
      </w:r>
    </w:p>
    <w:bookmarkEnd w:id="30"/>
    <w:bookmarkEnd w:id="31"/>
    <w:bookmarkStart w:id="33" w:name="economic-impact-of-veterinary-services"/>
    <w:p>
      <w:pPr>
        <w:pStyle w:val="Heading2"/>
      </w:pPr>
      <w:r>
        <w:t xml:space="preserve">Economic Impact of Veterinary Services</w:t>
      </w:r>
    </w:p>
    <w:bookmarkStart w:id="32" w:name="X41903b4bf4db1bb5a7f5caff0e96fbc81d973b8"/>
    <w:p>
      <w:pPr>
        <w:pStyle w:val="Heading3"/>
      </w:pPr>
      <w:r>
        <w:t xml:space="preserve">Growing the Green Economy in Colombia Medellín</w:t>
      </w:r>
    </w:p>
    <w:p>
      <w:pPr>
        <w:pStyle w:val="FirstParagraph"/>
      </w:pPr>
      <w:r>
        <w:rPr>
          <w:bCs/>
          <w:b/>
        </w:rPr>
        <w:t xml:space="preserve">Presentation Content:</w:t>
      </w:r>
    </w:p>
    <w:p>
      <w:pPr>
        <w:pStyle w:val="BodyText"/>
      </w:pPr>
      <w:r>
        <w:t xml:space="preserve">The veterinary sector is a significant economic driver in Colombia Medellín. It supports related industries such as pet food manufacturing, pharmaceuticals, grooming services, and insurance.</w:t>
      </w:r>
    </w:p>
    <w:p>
      <w:pPr>
        <w:numPr>
          <w:ilvl w:val="0"/>
          <w:numId w:val="1005"/>
        </w:numPr>
        <w:pStyle w:val="Compact"/>
      </w:pPr>
      <w:r>
        <w:t xml:space="preserve">Job Creation: Veterinary clinics are major employers of skilled professionals.</w:t>
      </w:r>
    </w:p>
    <w:p>
      <w:pPr>
        <w:numPr>
          <w:ilvl w:val="0"/>
          <w:numId w:val="1005"/>
        </w:numPr>
        <w:pStyle w:val="Compact"/>
      </w:pPr>
      <w:r>
        <w:t xml:space="preserve">Tax Revenue: The formalization of veterinary practices contributes to the local economy.</w:t>
      </w:r>
    </w:p>
    <w:bookmarkEnd w:id="32"/>
    <w:bookmarkEnd w:id="33"/>
    <w:bookmarkStart w:id="35" w:name="leveraging-technology"/>
    <w:p>
      <w:pPr>
        <w:pStyle w:val="Heading2"/>
      </w:pPr>
      <w:r>
        <w:t xml:space="preserve">Leveraging Technology</w:t>
      </w:r>
    </w:p>
    <w:bookmarkStart w:id="34" w:name="Xf156c11cab11f04fc13a905a8c940c94b036bd6"/>
    <w:p>
      <w:pPr>
        <w:pStyle w:val="Heading3"/>
      </w:pPr>
      <w:r>
        <w:t xml:space="preserve">Digital Transformation in Veterinary Medicine</w:t>
      </w:r>
    </w:p>
    <w:p>
      <w:pPr>
        <w:pStyle w:val="FirstParagraph"/>
      </w:pPr>
      <w:r>
        <w:rPr>
          <w:bCs/>
          <w:b/>
        </w:rPr>
        <w:t xml:space="preserve">Presentation Content:</w:t>
      </w:r>
    </w:p>
    <w:p>
      <w:pPr>
        <w:pStyle w:val="BodyText"/>
      </w:pPr>
      <w:r>
        <w:t xml:space="preserve">Veterinarians in Colombia Medellín are increasingly adopting telemedicine and digital health records. This trend allows for faster consultations and better continuity of care, especially for elderly pets or those requiring chronic management.</w:t>
      </w:r>
    </w:p>
    <w:p>
      <w:pPr>
        <w:numPr>
          <w:ilvl w:val="0"/>
          <w:numId w:val="1006"/>
        </w:numPr>
        <w:pStyle w:val="Compact"/>
      </w:pPr>
      <w:r>
        <w:t xml:space="preserve">Data Analytics: Using big data to predict disease hotspots based on weather patterns (e.g., rainy season impacts on vector-borne diseases).</w:t>
      </w:r>
    </w:p>
    <w:p>
      <w:pPr>
        <w:numPr>
          <w:ilvl w:val="0"/>
          <w:numId w:val="1006"/>
        </w:numPr>
        <w:pStyle w:val="Compact"/>
      </w:pPr>
      <w:r>
        <w:t xml:space="preserve">Mental Health: Addressing the psychological well-being of animals through enrichment and behavior modification therapies.</w:t>
      </w:r>
    </w:p>
    <w:bookmarkEnd w:id="34"/>
    <w:bookmarkEnd w:id="35"/>
    <w:bookmarkStart w:id="37" w:name="future-outlook-recommendations"/>
    <w:p>
      <w:pPr>
        <w:pStyle w:val="Heading2"/>
      </w:pPr>
      <w:r>
        <w:t xml:space="preserve">Future Outlook &amp; Recommendations</w:t>
      </w:r>
    </w:p>
    <w:bookmarkStart w:id="36" w:name="X980f9817b9aa32b4fdb1308c973ef200bb40c94"/>
    <w:p>
      <w:pPr>
        <w:pStyle w:val="Heading3"/>
      </w:pPr>
      <w:r>
        <w:t xml:space="preserve">Sustainable Veterinary Practices in Colombia Medellín</w:t>
      </w:r>
    </w:p>
    <w:p>
      <w:pPr>
        <w:pStyle w:val="FirstParagraph"/>
      </w:pPr>
      <w:r>
        <w:rPr>
          <w:bCs/>
          <w:b/>
        </w:rPr>
        <w:t xml:space="preserve">Presentation Content:</w:t>
      </w:r>
    </w:p>
    <w:p>
      <w:pPr>
        <w:pStyle w:val="BodyText"/>
      </w:pPr>
      <w:r>
        <w:t xml:space="preserve">To ensure the longevity and effectiveness of veterinary services in Colombia Medellín, we propose several key recommendations:</w:t>
      </w:r>
    </w:p>
    <w:p>
      <w:pPr>
        <w:numPr>
          <w:ilvl w:val="0"/>
          <w:numId w:val="1007"/>
        </w:numPr>
        <w:pStyle w:val="Compact"/>
      </w:pPr>
      <w:r>
        <w:t xml:space="preserve">**Mandatory Continuing Education:** Encouraging ongoing training for veterinarians on new zoonotic threats.</w:t>
      </w:r>
    </w:p>
    <w:p>
      <w:pPr>
        <w:numPr>
          <w:ilvl w:val="0"/>
          <w:numId w:val="1000"/>
        </w:numPr>
        <w:pStyle w:val="Compact"/>
      </w:pPr>
      <w:r>
        <w:t xml:space="preserve">**Community Partnerships: Strengthening ties between private clinics and public health departments.</w:t>
      </w:r>
    </w:p>
    <w:p>
      <w:pPr>
        <w:numPr>
          <w:ilvl w:val="0"/>
          <w:numId w:val="1007"/>
        </w:numPr>
        <w:pStyle w:val="Compact"/>
      </w:pPr>
      <w:r>
        <w:t xml:space="preserve">**Sustainability Initiatives: Reducing plastic waste in veterinary clinics through biodegradable alternatives.</w:t>
      </w:r>
    </w:p>
    <w:bookmarkEnd w:id="36"/>
    <w:bookmarkEnd w:id="37"/>
    <w:bookmarkStart w:id="39" w:name="conclusion"/>
    <w:p>
      <w:pPr>
        <w:pStyle w:val="Heading2"/>
      </w:pPr>
      <w:r>
        <w:t xml:space="preserve">Conclusion</w:t>
      </w:r>
    </w:p>
    <w:bookmarkStart w:id="38" w:name="a-vital-pillar-of-society"/>
    <w:p>
      <w:pPr>
        <w:pStyle w:val="Heading3"/>
      </w:pPr>
      <w:r>
        <w:t xml:space="preserve">A Vital Pillar of Society</w:t>
      </w:r>
    </w:p>
    <w:p>
      <w:pPr>
        <w:pStyle w:val="FirstParagraph"/>
      </w:pPr>
      <w:r>
        <w:rPr>
          <w:bCs/>
          <w:b/>
        </w:rPr>
        <w:t xml:space="preserve">Presentation Content:</w:t>
      </w:r>
    </w:p>
    <w:p>
      <w:pPr>
        <w:pStyle w:val="BodyText"/>
      </w:pPr>
      <w:r>
        <w:t xml:space="preserve">The veterinarian is far more than a doctor for pets. In the dynamic context of Colombia Medellín, they are guardians of public health, stewards of biodiversity, and champions of social welfare. As our cities continue to grow and evolve, the integration veterinary expertise into urban planning will become even more paramount.</w:t>
      </w:r>
    </w:p>
    <w:p>
      <w:pPr>
        <w:pStyle w:val="BodyText"/>
      </w:pPr>
      <w:r>
        <w:rPr>
          <w:bCs/>
          <w:b/>
        </w:rPr>
        <w:t xml:space="preserve">Final Thought:</w:t>
      </w:r>
      <w:r>
        <w:t xml:space="preserve"> </w:t>
      </w:r>
      <w:r>
        <w:t xml:space="preserve">"Healthy animals make a healthy community in Colombia Medellín."</w:t>
      </w:r>
    </w:p>
    <w:bookmarkEnd w:id="38"/>
    <w:bookmarkEnd w:id="39"/>
    <w:p>
      <w:pPr>
        <w:pStyle w:val="BodyText"/>
      </w:pPr>
      <w:r>
        <w:t xml:space="preserve">© 2023 Seminar Series on Urban Health. Prepared for audience in Colombia Medellín.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Veterinarian in Colombia Medellín</dc:title>
  <dc:creator/>
  <dc:language>en</dc:language>
  <cp:keywords/>
  <dcterms:created xsi:type="dcterms:W3CDTF">2026-07-29T17:20:47Z</dcterms:created>
  <dcterms:modified xsi:type="dcterms:W3CDTF">2026-07-29T17:20:47Z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