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Veterinary</w:t>
      </w:r>
      <w:r>
        <w:t xml:space="preserve"> </w:t>
      </w:r>
      <w:r>
        <w:t xml:space="preserve">Excellence</w:t>
      </w:r>
      <w:r>
        <w:t xml:space="preserve"> </w:t>
      </w:r>
      <w:r>
        <w:t xml:space="preserve">in</w:t>
      </w:r>
      <w:r>
        <w:t xml:space="preserve"> </w:t>
      </w:r>
      <w:r>
        <w:t xml:space="preserve">Germany</w:t>
      </w:r>
      <w:r>
        <w:t xml:space="preserve"> </w:t>
      </w:r>
      <w:r>
        <w:t xml:space="preserve">Frankfurt</w:t>
      </w:r>
    </w:p>
    <w:bookmarkStart w:id="20" w:name="X0021910aa93e90cbe23e88fbdb4bf3345dd92b6"/>
    <w:p>
      <w:pPr>
        <w:pStyle w:val="Heading1"/>
      </w:pPr>
      <w:r>
        <w:t xml:space="preserve">Slide 1: Title and Introduction to Veterinary Practice in Germany Frankfurt</w:t>
      </w:r>
    </w:p>
    <w:p>
      <w:pPr>
        <w:pStyle w:val="FirstParagraph"/>
      </w:pPr>
      <w:r>
        <w:rPr>
          <w:bCs/>
          <w:b/>
        </w:rPr>
        <w:t xml:space="preserve">Welcome to the Seminar Presentation Slides regarding the evolving landscape of veterinary medicine.</w:t>
      </w:r>
      <w:r>
        <w:t xml:space="preserve"> </w:t>
      </w:r>
      <w:r>
        <w:t xml:space="preserve">This presentation focuses specifically on the dynamic medical ecosystem found within Germany Frankfurt. As one of Europe’s most significant financial and logistical hubs, Germany Frankfurt presents a unique environment for veterinary professionals.</w:t>
      </w:r>
    </w:p>
    <w:p>
      <w:pPr>
        <w:pStyle w:val="BodyText"/>
      </w:pPr>
      <w:r>
        <w:t xml:space="preserve">The role of a</w:t>
      </w:r>
      <w:r>
        <w:t xml:space="preserve"> </w:t>
      </w:r>
      <w:r>
        <w:rPr>
          <w:bCs/>
          <w:b/>
        </w:rPr>
        <w:t xml:space="preserve">Veterinarian</w:t>
      </w:r>
      <w:r>
        <w:t xml:space="preserve"> </w:t>
      </w:r>
      <w:r>
        <w:t xml:space="preserve">in this region has expanded far beyond traditional pet care. With a high density of expatriates, international businesses, and affluent residents, the demand for specialized animal healthcare services is at an all-time high. In this seminar, we will explore how modern veterinary medicine intersects with urban life in</w:t>
      </w:r>
      <w:r>
        <w:t xml:space="preserve"> </w:t>
      </w:r>
      <w:r>
        <w:rPr>
          <w:bCs/>
          <w:b/>
        </w:rPr>
        <w:t xml:space="preserve">Germany Frankfurt</w:t>
      </w:r>
      <w:r>
        <w:t xml:space="preserve">, examining regulatory frameworks, technological advancements, and the socio-economic factors influencing pet ownership in this major German metropolis.</w:t>
      </w:r>
    </w:p>
    <w:bookmarkEnd w:id="20"/>
    <w:bookmarkStart w:id="21" w:name="X1e46d3d1de8a5a65c61219f8f1a1e87d3e6aee9"/>
    <w:p>
      <w:pPr>
        <w:pStyle w:val="Heading1"/>
      </w:pPr>
      <w:r>
        <w:t xml:space="preserve">Slide 2: Demographic Drivers of Veterinary Demand</w:t>
      </w:r>
    </w:p>
    <w:p>
      <w:pPr>
        <w:pStyle w:val="FirstParagraph"/>
      </w:pPr>
      <w:r>
        <w:t xml:space="preserve">The population dynamics of Germany Frankfurt serve as the primary engine for veterinary demand. As an international gateway, Frankfurt hosts a diverse array of residents who view their pets not merely as animals, but as essential family members. This cultural shift is evident in the rising statistics regarding pet ownership rates across the city.</w:t>
      </w:r>
    </w:p>
    <w:p>
      <w:pPr>
        <w:pStyle w:val="BodyText"/>
      </w:pPr>
      <w:r>
        <w:t xml:space="preserve">In</w:t>
      </w:r>
      <w:r>
        <w:t xml:space="preserve"> </w:t>
      </w:r>
      <w:r>
        <w:rPr>
          <w:bCs/>
          <w:b/>
        </w:rPr>
        <w:t xml:space="preserve">Germany Frankfurt</w:t>
      </w:r>
      <w:r>
        <w:t xml:space="preserve">, urban living often means smaller living spaces; however, this has led to a trend of "micro-pet" ownership and high engagement with companion animals during leisure time. The international nature of the city's workforce means that many owners are accustomed to high standards of healthcare in their home countries. Consequently,</w:t>
      </w:r>
      <w:r>
        <w:t xml:space="preserve"> </w:t>
      </w:r>
      <w:r>
        <w:rPr>
          <w:bCs/>
          <w:b/>
        </w:rPr>
        <w:t xml:space="preserve">Veterinarian</w:t>
      </w:r>
      <w:r>
        <w:t xml:space="preserve"> </w:t>
      </w:r>
      <w:r>
        <w:t xml:space="preserve">practices in this region must cater to a clientele that expects transparency, advanced diagnostic capabilities, and compassionate care comparable to top-tier human healthcare facilities.</w:t>
      </w:r>
    </w:p>
    <w:bookmarkEnd w:id="21"/>
    <w:bookmarkStart w:id="22" w:name="Xbdd40d7050895c1a091d08c5fc7f3319c10f636"/>
    <w:p>
      <w:pPr>
        <w:pStyle w:val="Heading1"/>
      </w:pPr>
      <w:r>
        <w:t xml:space="preserve">Slide 3: Regulatory Frameworks and Professional Standards</w:t>
      </w:r>
    </w:p>
    <w:p>
      <w:pPr>
        <w:pStyle w:val="FirstParagraph"/>
      </w:pPr>
      <w:r>
        <w:t xml:space="preserve">Navigating the legal landscape is crucial for any practicing professional. In Germany, veterinary medicine is governed by strict federal laws, which are particularly rigorous in major cities like Frankfurt. The title of</w:t>
      </w:r>
      <w:r>
        <w:t xml:space="preserve"> </w:t>
      </w:r>
      <w:r>
        <w:rPr>
          <w:bCs/>
          <w:b/>
        </w:rPr>
        <w:t xml:space="preserve">Veterinarian</w:t>
      </w:r>
      <w:r>
        <w:t xml:space="preserve"> </w:t>
      </w:r>
      <w:r>
        <w:t xml:space="preserve">(Tierarzt) is protected, requiring specific qualifications and continuous professional development.</w:t>
      </w:r>
    </w:p>
    <w:p>
      <w:pPr>
        <w:pStyle w:val="BodyText"/>
      </w:pPr>
      <w:r>
        <w:t xml:space="preserve">For those looking to establish or work within a practice in</w:t>
      </w:r>
      <w:r>
        <w:t xml:space="preserve"> </w:t>
      </w:r>
      <w:r>
        <w:rPr>
          <w:bCs/>
          <w:b/>
        </w:rPr>
        <w:t xml:space="preserve">Germany Frankfurt</w:t>
      </w:r>
      <w:r>
        <w:t xml:space="preserve">, understanding the Tierschutzgesetz (Animal Welfare Act) is paramount. Recent amendments to German law have strengthened animal rights, influencing how surgeries, anesthesia, and euthanasia are performed. Furthermore, public health regulations regarding zoonotic diseases are closely monitored by local authorities in Hesse. A successful veterinary practice must integrate these compliance measures into daily operations to ensure legal immunity and ethical integrity.</w:t>
      </w:r>
    </w:p>
    <w:bookmarkEnd w:id="22"/>
    <w:bookmarkStart w:id="23" w:name="X4a3db24fc3c8080ad428eaf0a6c620c321cafa3"/>
    <w:p>
      <w:pPr>
        <w:pStyle w:val="Heading1"/>
      </w:pPr>
      <w:r>
        <w:t xml:space="preserve">Slide 4: Specialization and Advanced Diagnostics</w:t>
      </w:r>
    </w:p>
    <w:p>
      <w:pPr>
        <w:pStyle w:val="FirstParagraph"/>
      </w:pPr>
      <w:r>
        <w:t xml:space="preserve">The competitive nature of the market in Germany Frankfurt drives veterinary clinics toward specialization. General practice remains vital, but there is a growing sector for cardiology, oncology, dermatology, and ophthalmology. Modern facilities in the city center are increasingly equipped with state-of-the-art technology.</w:t>
      </w:r>
    </w:p>
    <w:p>
      <w:pPr>
        <w:pStyle w:val="BodyText"/>
      </w:pPr>
      <w:r>
        <w:t xml:space="preserve">For a</w:t>
      </w:r>
      <w:r>
        <w:t xml:space="preserve"> </w:t>
      </w:r>
      <w:r>
        <w:rPr>
          <w:bCs/>
          <w:b/>
        </w:rPr>
        <w:t xml:space="preserve">Veterinarian</w:t>
      </w:r>
      <w:r>
        <w:t xml:space="preserve"> </w:t>
      </w:r>
      <w:r>
        <w:t xml:space="preserve">operating in this high-cost urban environment, investing in digital radiography, ultrasound CT scans for animals (CT/MRI), and laser therapy is often a necessity rather than a luxury. Clients in Frankfurt are tech-savvy and willing to pay for precision medicine. The integration of telemedicine platforms for preliminary consultations has also become standard, allowing practices to triage cases efficiently before the animal arrives at the clinic.</w:t>
      </w:r>
    </w:p>
    <w:bookmarkEnd w:id="23"/>
    <w:bookmarkStart w:id="24" w:name="X1754252ca09bfb0998a02a80eec0f40abdfab8c"/>
    <w:p>
      <w:pPr>
        <w:pStyle w:val="Heading1"/>
      </w:pPr>
      <w:r>
        <w:t xml:space="preserve">Slide 5: Multicultural Communication and Client Relations</w:t>
      </w:r>
    </w:p>
    <w:p>
      <w:pPr>
        <w:pStyle w:val="FirstParagraph"/>
      </w:pPr>
      <w:r>
        <w:t xml:space="preserve">A unique challenge and opportunity in Germany Frankfurt is the linguistic diversity of the client base. While German is the official language, a significant portion of pet owners speak English, Arabic, Turkish, or other languages. Effective communication is critical for accurate medical history taking and informed consent.</w:t>
      </w:r>
    </w:p>
    <w:p>
      <w:pPr>
        <w:pStyle w:val="BodyText"/>
      </w:pPr>
      <w:r>
        <w:t xml:space="preserve">Veterinarians must therefore develop strong cross-cultural communication skills. In many advanced clinics in Frankfurt, multilingual staff are employed to bridge this gap. Miscommunication regarding medication dosages or dietary restrictions can lead to severe health outcomes. Therefore, the role of the</w:t>
      </w:r>
      <w:r>
        <w:t xml:space="preserve"> </w:t>
      </w:r>
      <w:r>
        <w:rPr>
          <w:bCs/>
          <w:b/>
        </w:rPr>
        <w:t xml:space="preserve">Veterinarian</w:t>
      </w:r>
      <w:r>
        <w:t xml:space="preserve"> </w:t>
      </w:r>
      <w:r>
        <w:t xml:space="preserve">extends into that of a cultural mediator, ensuring that medical advice is understood clearly regardless of the language barrier.</w:t>
      </w:r>
    </w:p>
    <w:bookmarkEnd w:id="24"/>
    <w:bookmarkStart w:id="25" w:name="X1d5e3e0b12c14b0e7693894e4180575883548a8"/>
    <w:p>
      <w:pPr>
        <w:pStyle w:val="Heading1"/>
      </w:pPr>
      <w:r>
        <w:t xml:space="preserve">Slide 6: Urban Wildlife and Public Health Integration</w:t>
      </w:r>
    </w:p>
    <w:p>
      <w:pPr>
        <w:pStyle w:val="FirstParagraph"/>
      </w:pPr>
      <w:r>
        <w:t xml:space="preserve">Veterinary medicine in cities is not limited to domestic pets. The green spaces of Frankfurt, such as the Palmengarten and the surrounding forests, create interfaces between urban wildlife (such as foxes, deer, and bird populations) and companion animals.</w:t>
      </w:r>
    </w:p>
    <w:p>
      <w:pPr>
        <w:pStyle w:val="BodyText"/>
      </w:pPr>
      <w:r>
        <w:t xml:space="preserve">A key responsibility for a</w:t>
      </w:r>
      <w:r>
        <w:t xml:space="preserve"> </w:t>
      </w:r>
      <w:r>
        <w:rPr>
          <w:bCs/>
          <w:b/>
        </w:rPr>
        <w:t xml:space="preserve">Veterinarian</w:t>
      </w:r>
      <w:r>
        <w:t xml:space="preserve"> </w:t>
      </w:r>
      <w:r>
        <w:t xml:space="preserve">in Germany is monitoring zoonotic risks. Rabies control (though rare in domestic dogs due to vaccination laws) and the spread of ticks carrying Lyme disease are significant concerns. Furthermore, stray animal management programs often collaborate with local vets to provide sterilization and vaccination services. This public health aspect of veterinary medicine is heavily supported by municipal funding in</w:t>
      </w:r>
      <w:r>
        <w:t xml:space="preserve"> </w:t>
      </w:r>
      <w:r>
        <w:rPr>
          <w:bCs/>
          <w:b/>
        </w:rPr>
        <w:t xml:space="preserve">Germany Frankfurt</w:t>
      </w:r>
      <w:r>
        <w:t xml:space="preserve">, highlighting the city's commitment to a balanced urban ecosystem.</w:t>
      </w:r>
    </w:p>
    <w:bookmarkEnd w:id="25"/>
    <w:bookmarkStart w:id="26" w:name="X920f9add8976f5df32e3cc993a367c8fd6c837b"/>
    <w:p>
      <w:pPr>
        <w:pStyle w:val="Heading1"/>
      </w:pPr>
      <w:r>
        <w:t xml:space="preserve">Slide 7: Economic Considerations and Practice Management</w:t>
      </w:r>
    </w:p>
    <w:p>
      <w:pPr>
        <w:pStyle w:val="FirstParagraph"/>
      </w:pPr>
      <w:r>
        <w:t xml:space="preserve">Rent and operational costs in central Frankfurt are among the highest in Germany. Therefore, business models for veterinary practices must be robust. Many clinics have moved toward high-volume, high-efficiency models or niche boutique services.</w:t>
      </w:r>
    </w:p>
    <w:p>
      <w:pPr>
        <w:pStyle w:val="BodyText"/>
      </w:pPr>
      <w:r>
        <w:rPr>
          <w:bCs/>
          <w:b/>
        </w:rPr>
        <w:t xml:space="preserve">Veterinarian</w:t>
      </w:r>
      <w:r>
        <w:t xml:space="preserve"> </w:t>
      </w:r>
      <w:r>
        <w:t xml:space="preserve">owners must also consider insurance reimbursement structures. In Germany, pet health insurance is becoming increasingly popular among the middle and upper classes in Frankfurt. Practices that accept major pet insurance providers often see higher client retention rates. Understanding the financial aspects of veterinary care, including payment plans and transparent pricing, is essential for sustainability.</w:t>
      </w:r>
    </w:p>
    <w:bookmarkEnd w:id="26"/>
    <w:bookmarkStart w:id="27" w:name="slide-8-future-trends-and-sustainability"/>
    <w:p>
      <w:pPr>
        <w:pStyle w:val="Heading1"/>
      </w:pPr>
      <w:r>
        <w:t xml:space="preserve">Slide 8: Future Trends and Sustainability</w:t>
      </w:r>
    </w:p>
    <w:p>
      <w:pPr>
        <w:pStyle w:val="FirstParagraph"/>
      </w:pPr>
      <w:r>
        <w:t xml:space="preserve">The future of veterinary medicine in Germany Frankfurt lies in sustainability and preventive care. There is a growing demand for natural, organic pet food options and eco-friendly clinic operations.</w:t>
      </w:r>
    </w:p>
    <w:p>
      <w:pPr>
        <w:pStyle w:val="BodyText"/>
      </w:pPr>
      <w:r>
        <w:t xml:space="preserve">We are also seeing the rise of integrated animal-wellness centers that combine veterinary services with grooming, training, and boarding. For the modern</w:t>
      </w:r>
      <w:r>
        <w:t xml:space="preserve"> </w:t>
      </w:r>
      <w:r>
        <w:rPr>
          <w:bCs/>
          <w:b/>
        </w:rPr>
        <w:t xml:space="preserve">Veterinarian</w:t>
      </w:r>
      <w:r>
        <w:t xml:space="preserve">, continuous education regarding these lifestyle trends is vital. As environmental awareness grows in</w:t>
      </w:r>
      <w:r>
        <w:t xml:space="preserve"> </w:t>
      </w:r>
      <w:r>
        <w:rPr>
          <w:bCs/>
          <w:b/>
        </w:rPr>
        <w:t xml:space="preserve">Germany Frankfurt</w:t>
      </w:r>
      <w:r>
        <w:t xml:space="preserve">, clinics that adopt sustainable practices—such as energy-efficient equipment and waste-reduction protocols—will likely gain a competitive advantage.</w:t>
      </w:r>
    </w:p>
    <w:bookmarkEnd w:id="27"/>
    <w:bookmarkStart w:id="28" w:name="slide-9-conclusion-and-qa"/>
    <w:p>
      <w:pPr>
        <w:pStyle w:val="Heading1"/>
      </w:pPr>
      <w:r>
        <w:t xml:space="preserve">Slide 9: Conclusion and Q&amp;A</w:t>
      </w:r>
    </w:p>
    <w:p>
      <w:pPr>
        <w:pStyle w:val="FirstParagraph"/>
      </w:pPr>
      <w:r>
        <w:t xml:space="preserve">In conclusion, the role of the veterinarian in Germany Frankfurt is complex, multifaceted, and increasingly prestigious. It requires a blend of clinical expertise, business acumen, cultural sensitivity, and regulatory compliance.</w:t>
      </w:r>
    </w:p>
    <w:p>
      <w:pPr>
        <w:pStyle w:val="BodyText"/>
      </w:pPr>
      <w:r>
        <w:t xml:space="preserve">To succeed in this market is to understand that one is not just treating animals but serving a global community within one of Europe's most vibrant cities. As we conclude these</w:t>
      </w:r>
      <w:r>
        <w:t xml:space="preserve"> </w:t>
      </w:r>
      <w:r>
        <w:rPr>
          <w:bCs/>
          <w:b/>
        </w:rPr>
        <w:t xml:space="preserve">Seminar Presentation Slides</w:t>
      </w:r>
      <w:r>
        <w:t xml:space="preserve">, we invite you to reflect on how these dynamics apply to your specific areas of interest. We now open the floor for questions regarding veterinary practices, regulations, and career opportunities in</w:t>
      </w:r>
      <w:r>
        <w:t xml:space="preserve"> </w:t>
      </w:r>
      <w:r>
        <w:rPr>
          <w:bCs/>
          <w:b/>
        </w:rPr>
        <w:t xml:space="preserve">Germany Frankfurt</w:t>
      </w: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Veterinary Excellence in Germany Frankfurt</dc:title>
  <dc:creator/>
  <dc:language>en</dc:language>
  <cp:keywords/>
  <dcterms:created xsi:type="dcterms:W3CDTF">2026-07-29T20:32:43Z</dcterms:created>
  <dcterms:modified xsi:type="dcterms:W3CDTF">2026-07-29T20:32:43Z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