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t xml:space="preserve">Topic: The Evolving Role of the Veterinarian in Indonesia Jakarta</w:t>
      </w:r>
    </w:p>
    <w:bookmarkEnd w:id="20"/>
    <w:bookmarkStart w:id="22" w:name="Xbd200c840e4a61ec70af6ed9b0c2768a86813e5"/>
    <w:p>
      <w:pPr>
        <w:pStyle w:val="Heading2"/>
      </w:pPr>
      <w:r>
        <w:t xml:space="preserve">Slide 1: Introduction to the Seminar Presentation Slides on Veterinary Medicine</w:t>
      </w:r>
    </w:p>
    <w:p>
      <w:pPr>
        <w:pStyle w:val="FirstParagraph"/>
      </w:pPr>
      <w:r>
        <w:t xml:space="preserve">Welcome, esteemed colleagues, students, and stakeholders. Today's Seminar Presentation Slides are dedicated to a critical discussion regarding the state of veterinary medicine within one of the most dynamic metropolitan areas in Southeast Asia: Indonesia Jakarta. As urbanization accelerates across the globe, major cities like Indonesia Jakarta face unique challenges that directly impact animal health and public safety. This presentation aims to dissect these challenges and propose strategic pathways forward for the veterinary profession.</w:t>
      </w:r>
    </w:p>
    <w:p>
      <w:pPr>
        <w:pStyle w:val="BodyText"/>
      </w:pPr>
      <w:r>
        <w:t xml:space="preserve">The scope of this Seminar Presentation Slides extends beyond traditional clinical care. We are examining how veterinarians in Indonesia Jakarta serve as the frontline defenders against zoonotic diseases, guardians of food security, and essential partners in urban biodiversity conservation. The density of both human and animal populations in Indonesia Jakarta creates a complex ecosystem where veterinary science intersects with public health policy, environmental management, and community welfare.</w:t>
      </w:r>
    </w:p>
    <w:bookmarkStart w:id="21" w:name="key-objectives"/>
    <w:p>
      <w:pPr>
        <w:pStyle w:val="Heading3"/>
      </w:pPr>
      <w:r>
        <w:t xml:space="preserve">Key Objectives</w:t>
      </w:r>
    </w:p>
    <w:p>
      <w:pPr>
        <w:numPr>
          <w:ilvl w:val="0"/>
          <w:numId w:val="1001"/>
        </w:numPr>
        <w:pStyle w:val="Compact"/>
      </w:pPr>
      <w:r>
        <w:rPr>
          <w:bCs/>
          <w:b/>
        </w:rPr>
        <w:t xml:space="preserve">To Analyze</w:t>
      </w:r>
      <w:r>
        <w:t xml:space="preserve"> </w:t>
      </w:r>
      <w:r>
        <w:t xml:space="preserve">the current landscape of veterinary services specifically tailored to the needs of Indonesia Jakarta.</w:t>
      </w:r>
    </w:p>
    <w:p>
      <w:pPr>
        <w:numPr>
          <w:ilvl w:val="0"/>
          <w:numId w:val="1001"/>
        </w:numPr>
        <w:pStyle w:val="Compact"/>
      </w:pPr>
      <w:r>
        <w:rPr>
          <w:bCs/>
          <w:b/>
        </w:rPr>
        <w:t xml:space="preserve">To Identify</w:t>
      </w:r>
      <w:r>
        <w:t xml:space="preserve"> </w:t>
      </w:r>
      <w:r>
        <w:t xml:space="preserve">gaps in infrastructure and education for veterinarians operating within this specific geographic context.</w:t>
      </w:r>
    </w:p>
    <w:p>
      <w:pPr>
        <w:numPr>
          <w:ilvl w:val="0"/>
          <w:numId w:val="1001"/>
        </w:numPr>
        <w:pStyle w:val="Compact"/>
      </w:pPr>
      <w:r>
        <w:t xml:space="preserve">To Propose actionable solutions that empower veterinarians in Indonesia Jakarta to enhance their professional impact.</w:t>
      </w:r>
    </w:p>
    <w:p>
      <w:pPr>
        <w:pStyle w:val="FirstParagraph"/>
      </w:pPr>
      <w:r>
        <w:t xml:space="preserve">Note: This Seminar Presentation Slides document is designed to be read sequentially, with each section building upon the previous context of veterinary practice in Indonesia Jakarta.</w:t>
      </w:r>
    </w:p>
    <w:bookmarkEnd w:id="21"/>
    <w:bookmarkEnd w:id="22"/>
    <w:bookmarkStart w:id="25" w:name="X8c57fda8f9eb2f68c20e56f09719699a954d704"/>
    <w:p>
      <w:pPr>
        <w:pStyle w:val="Heading2"/>
      </w:pPr>
      <w:r>
        <w:t xml:space="preserve">Slide 2: The Unique Urban Ecology of Indonesia Jakarta and Animal Health</w:t>
      </w:r>
    </w:p>
    <w:p>
      <w:pPr>
        <w:pStyle w:val="FirstParagraph"/>
      </w:pPr>
      <w:r>
        <w:t xml:space="preserve">The city of Indonesia Jakarta presents a distinct set of ecological parameters that define the daily work of any practicing Veterinarian. As one of the most densely populated cities on Earth, the spatial relationship between humans, domestic pets, livestock peripheries, and wild fauna is highly compressed. This compression necessitates a specialized approach to veterinary medicine that differs significantly from rural or suburban models.</w:t>
      </w:r>
    </w:p>
    <w:bookmarkStart w:id="23" w:name="the-burden-of-zoonotic-diseases"/>
    <w:p>
      <w:pPr>
        <w:pStyle w:val="Heading3"/>
      </w:pPr>
      <w:r>
        <w:t xml:space="preserve">The Burden of Zoonotic Diseases</w:t>
      </w:r>
    </w:p>
    <w:p>
      <w:pPr>
        <w:pStyle w:val="FirstParagraph"/>
      </w:pPr>
      <w:r>
        <w:t xml:space="preserve">In Indonesia Jakarta, the risk of zoonotic transmission—the spread of diseases from animals to humans—is elevated due to high population density. The Veterinarian plays a pivotal role in the "One Health" framework, which recognizes that the health of people is closely connected to the health of animals and our shared environment. Rabies control remains a critical priority for veterinarians in Indonesia Jakarta, given its endemic status in parts of Indonesia. Furthermore, with recent global pandemics highlighting the dangers of viral spillover, the capacity for veterinarians to conduct surveillance and early detection in animal populations is no longer optional; it is a public health imperative.</w:t>
      </w:r>
    </w:p>
    <w:bookmarkEnd w:id="23"/>
    <w:bookmarkStart w:id="24" w:name="pet-ownership-trends"/>
    <w:p>
      <w:pPr>
        <w:pStyle w:val="Heading3"/>
      </w:pPr>
      <w:r>
        <w:t xml:space="preserve">Pet Ownership Trends</w:t>
      </w:r>
    </w:p>
    <w:p>
      <w:pPr>
        <w:pStyle w:val="FirstParagraph"/>
      </w:pPr>
      <w:r>
        <w:t xml:space="preserve">Socioeconomic shifts in Indonesia Jakarta have led to a surge in pet ownership. Dogs, cats, and exotic pets are increasingly viewed as family members rather than merely functional animals. This cultural shift demands that the Veterinarian expand their scope of practice to include advanced diagnostic imaging, surgical specialization, and behavioral counseling. The modern veterinarian in Indonesia Jakarta must now balance infectious disease control with the preventive care requirements of a rapidly growing pet population.</w:t>
      </w:r>
    </w:p>
    <w:bookmarkEnd w:id="24"/>
    <w:bookmarkEnd w:id="25"/>
    <w:bookmarkStart w:id="29" w:name="X7ff29911ae80d891e0292632c2f59d308c8450a"/>
    <w:p>
      <w:pPr>
        <w:pStyle w:val="Heading2"/>
      </w:pPr>
      <w:r>
        <w:t xml:space="preserve">Slide 3: Infrastructure Challenges for Veterinarians in Indonesia Jakarta</w:t>
      </w:r>
    </w:p>
    <w:p>
      <w:pPr>
        <w:pStyle w:val="FirstParagraph"/>
      </w:pPr>
      <w:r>
        <w:t xml:space="preserve">Awareness of infrastructure limitations is crucial for any Seminar Presentation Slides discussing the practical realities of veterinary medicine in developing megacities. While the demand for veterinary services in Indonesia Jakarta is high, the supply chain supporting these services often faces significant bottlenecks.</w:t>
      </w:r>
    </w:p>
    <w:bookmarkStart w:id="26" w:name="clinical-facilities-and-equipment"/>
    <w:p>
      <w:pPr>
        <w:pStyle w:val="Heading3"/>
      </w:pPr>
      <w:r>
        <w:t xml:space="preserve">Clinical Facilities and Equipment</w:t>
      </w:r>
    </w:p>
    <w:p>
      <w:pPr>
        <w:pStyle w:val="FirstParagraph"/>
      </w:pPr>
      <w:r>
        <w:t xml:space="preserve">Many private practices in Indonesia Jakarta struggle with access to state-of-the-art diagnostic equipment. High costs and import regulations can delay the acquisition of essential tools such as digital radiography, ultrasound machines, and laboratory analyzers. Consequently, veterinarians may find themselves relying on outdated methods or referring complex cases to a limited number of specialized centers located primarily in central Jakarta areas. This disparity creates an inequity in access to high-quality care for residents living in outer districts.</w:t>
      </w:r>
    </w:p>
    <w:bookmarkEnd w:id="26"/>
    <w:bookmarkStart w:id="27" w:name="supply-chain-reliability"/>
    <w:p>
      <w:pPr>
        <w:pStyle w:val="Heading3"/>
      </w:pPr>
      <w:r>
        <w:t xml:space="preserve">Supply Chain Reliability</w:t>
      </w:r>
    </w:p>
    <w:p>
      <w:pPr>
        <w:pStyle w:val="FirstParagraph"/>
      </w:pPr>
      <w:r>
        <w:t xml:space="preserve">The availability of pharmaceuticals and veterinary biologicals is another concern. Interruptions in the supply chain can lead to stockouts of critical vaccines or antibiotics. For a Veterinarian, maintaining a reliable inventory is essential for effective treatment protocols. In Indonesia Jakarta, logistical challenges related to traffic congestion and distribution networks further complicate the timely delivery of medical supplies, potentially compromising patient outcomes.</w:t>
      </w:r>
    </w:p>
    <w:bookmarkEnd w:id="27"/>
    <w:bookmarkStart w:id="28" w:name="digital-infrastructure"/>
    <w:p>
      <w:pPr>
        <w:pStyle w:val="Heading3"/>
      </w:pPr>
      <w:r>
        <w:t xml:space="preserve">Digital Infrastructure</w:t>
      </w:r>
    </w:p>
    <w:p>
      <w:pPr>
        <w:pStyle w:val="FirstParagraph"/>
      </w:pPr>
      <w:r>
        <w:t xml:space="preserve">The integration of digital health records and telemedicine services remains in its nascent stages for many veterinary clinics in Indonesia Jakarta. While this offers an opportunity for innovation, the current lack of standardized digital infrastructure means that data sharing between clinics, regulatory bodies, and research institutions is inefficient. Enhancing this digital backbone is a key recommendation emerging from this Seminar Presentation Slides analysis.</w:t>
      </w:r>
    </w:p>
    <w:bookmarkEnd w:id="28"/>
    <w:bookmarkEnd w:id="29"/>
    <w:bookmarkStart w:id="32" w:name="Xe6d166ae02b8b7d4a69af76bbe64e3f781232c2"/>
    <w:p>
      <w:pPr>
        <w:pStyle w:val="Heading2"/>
      </w:pPr>
      <w:r>
        <w:t xml:space="preserve">Slide 4: Regulatory Frameworks and Public Policy</w:t>
      </w:r>
    </w:p>
    <w:p>
      <w:pPr>
        <w:pStyle w:val="FirstParagraph"/>
      </w:pPr>
      <w:r>
        <w:t xml:space="preserve">The role of the Veterinarian in Indonesia Jakarta is heavily influenced by national and local regulatory frameworks. Effective policy-making requires collaboration between veterinary professionals, government agencies, and urban planners.</w:t>
      </w:r>
    </w:p>
    <w:bookmarkStart w:id="30" w:name="licensing-and-continuing-education"/>
    <w:p>
      <w:pPr>
        <w:pStyle w:val="Heading3"/>
      </w:pPr>
      <w:r>
        <w:t xml:space="preserve">Licensing and Continuing Education</w:t>
      </w:r>
    </w:p>
    <w:p>
      <w:pPr>
        <w:pStyle w:val="FirstParagraph"/>
      </w:pPr>
      <w:r>
        <w:t xml:space="preserve">To maintain professional standards, strict licensing requirements are enforced for veterinarians operating in Indonesia Jakarta. However, the mechanism for continuing education often lacks consistency. Many practicing Veterinarians express a need for more frequent, accessible workshops on emerging diseases and new surgical techniques. The Seminar Presentation Slides suggest that local veterinary associations in Indonesia Jakarta should take a leading role in organizing these educational events to ensure that knowledge remains current.</w:t>
      </w:r>
    </w:p>
    <w:bookmarkEnd w:id="30"/>
    <w:bookmarkStart w:id="31" w:name="animal-welfare-legislation"/>
    <w:p>
      <w:pPr>
        <w:pStyle w:val="Heading3"/>
      </w:pPr>
      <w:r>
        <w:t xml:space="preserve">Animal Welfare Legislation</w:t>
      </w:r>
    </w:p>
    <w:p>
      <w:pPr>
        <w:pStyle w:val="FirstParagraph"/>
      </w:pPr>
      <w:r>
        <w:t xml:space="preserve">While national laws exist regarding animal welfare, enforcement in the bustling streets of Indonesia Jakarta can be challenging. Stray animal management is a contentious issue. Veterinarians are often called upon to provide expert testimony and humane euthanasia services, yet they frequently operate without clear legal protections or support structures when dealing with aggressive crowds or bureaucratic hurdles. Strengthening legal frameworks that protect both animals and the veterinarians who treat them is a critical step for Indonesia Jakarta.</w:t>
      </w:r>
    </w:p>
    <w:bookmarkEnd w:id="31"/>
    <w:bookmarkEnd w:id="32"/>
    <w:bookmarkStart w:id="35" w:name="X6903861f110285fe22cece20e487f34a40b9f8d"/>
    <w:p>
      <w:pPr>
        <w:pStyle w:val="Heading2"/>
      </w:pPr>
      <w:r>
        <w:t xml:space="preserve">Slide 5: The Veterinarian’s Role in Food Security</w:t>
      </w:r>
    </w:p>
    <w:p>
      <w:pPr>
        <w:pStyle w:val="FirstParagraph"/>
      </w:pPr>
      <w:r>
        <w:t xml:space="preserve">Beyond companion animals, the Veterinarian is a cornerstone of food security in Indonesia Jakarta. The city relies on surrounding regions for meat, dairy, and eggs, but it also hosts significant peri-urban agriculture.</w:t>
      </w:r>
    </w:p>
    <w:bookmarkStart w:id="33" w:name="livestock-health"/>
    <w:p>
      <w:pPr>
        <w:pStyle w:val="Heading3"/>
      </w:pPr>
      <w:r>
        <w:t xml:space="preserve">Livestock Health</w:t>
      </w:r>
    </w:p>
    <w:p>
      <w:pPr>
        <w:pStyle w:val="FirstParagraph"/>
      </w:pPr>
      <w:r>
        <w:t xml:space="preserve">Diseases affecting livestock can have catastrophic economic impacts. Avian influenza and foot-and-mouth disease are perennial threats in the region. Veterinarians working in feedlots and dairy farms near Indonesia Jakarta are essential for biosecurity implementation. They monitor herd health, manage vaccination programs, and ensure that food products entering the city meet strict safety standards.</w:t>
      </w:r>
    </w:p>
    <w:bookmarkEnd w:id="33"/>
    <w:bookmarkStart w:id="34" w:name="aquaculture"/>
    <w:p>
      <w:pPr>
        <w:pStyle w:val="Heading3"/>
      </w:pPr>
      <w:r>
        <w:t xml:space="preserve">Aquaculture</w:t>
      </w:r>
    </w:p>
    <w:p>
      <w:pPr>
        <w:pStyle w:val="FirstParagraph"/>
      </w:pPr>
      <w:r>
        <w:t xml:space="preserve">Given the coastal geography of parts of Indonesia Jakarta, aquaculture is also a vital sector. Veterinarians specializing in aquatic medicine play a key role in managing fish health, preventing outbreaks that could decimate local fisheries. The Seminar Presentation Slides highlight that interdisciplinary training for veterinarians is necessary to address both terrestrial and aquatic food sources effectively.</w:t>
      </w:r>
    </w:p>
    <w:bookmarkEnd w:id="34"/>
    <w:bookmarkEnd w:id="35"/>
    <w:bookmarkStart w:id="38" w:name="X30a1d88fdd0c5ca79704bd5bb707e1ec51d9cb5"/>
    <w:p>
      <w:pPr>
        <w:pStyle w:val="Heading2"/>
      </w:pPr>
      <w:r>
        <w:t xml:space="preserve">Slide 6: Community Engagement and Public Education</w:t>
      </w:r>
    </w:p>
    <w:p>
      <w:pPr>
        <w:pStyle w:val="FirstParagraph"/>
      </w:pPr>
      <w:r>
        <w:t xml:space="preserve">A significant portion of veterinary work in Indonesia Jakarta involves educating the public. Misconceptions about animal behavior, disease transmission, and responsible ownership are common.</w:t>
      </w:r>
    </w:p>
    <w:bookmarkStart w:id="36" w:name="bridging-the-knowledge-gap"/>
    <w:p>
      <w:pPr>
        <w:pStyle w:val="Heading3"/>
      </w:pPr>
      <w:r>
        <w:t xml:space="preserve">Bridging the Knowledge Gap</w:t>
      </w:r>
    </w:p>
    <w:p>
      <w:pPr>
        <w:pStyle w:val="FirstParagraph"/>
      </w:pPr>
      <w:r>
        <w:t xml:space="preserve">Veterinarians must act as educators. In communities across Indonesia Jakarta, there is often a lack of understanding regarding why sterilization is important for population control or how rabies vaccination protects both pets and humans. The Seminar Presentation Slides emphasize the need for veterinarians to engage in grassroots outreach programs.</w:t>
      </w:r>
    </w:p>
    <w:bookmarkEnd w:id="36"/>
    <w:bookmarkStart w:id="37" w:name="collaboration-with-schools"/>
    <w:p>
      <w:pPr>
        <w:pStyle w:val="Heading3"/>
      </w:pPr>
      <w:r>
        <w:t xml:space="preserve">Collaboration with Schools</w:t>
      </w:r>
    </w:p>
    <w:p>
      <w:pPr>
        <w:pStyle w:val="FirstParagraph"/>
      </w:pPr>
      <w:r>
        <w:t xml:space="preserve">Involving veterinarians in school curriculums can foster a culture of empathy and responsibility from a young age. By integrating veterinary topics into biology lessons, Indonesia Jakarta can cultivate future generations that respect animal welfare and understand the importance of public health.</w:t>
      </w:r>
    </w:p>
    <w:bookmarkEnd w:id="37"/>
    <w:bookmarkEnd w:id="38"/>
    <w:bookmarkStart w:id="39" w:name="Xd7660f1b764d6671a889699b8f145d552acb036"/>
    <w:p>
      <w:pPr>
        <w:pStyle w:val="Heading2"/>
      </w:pPr>
      <w:r>
        <w:t xml:space="preserve">Slide 7: Strategic Recommendations for Future Development</w:t>
      </w:r>
    </w:p>
    <w:p>
      <w:pPr>
        <w:pStyle w:val="FirstParagraph"/>
      </w:pPr>
      <w:r>
        <w:t xml:space="preserve">To fully realize the potential of veterinary medicine in Indonesia Jakarta, several strategic actions must be taken. These recommendations are drawn directly from the analysis presented in this Seminar Presentation Slides document.</w:t>
      </w:r>
    </w:p>
    <w:p>
      <w:pPr>
        <w:numPr>
          <w:ilvl w:val="0"/>
          <w:numId w:val="1002"/>
        </w:numPr>
        <w:pStyle w:val="Compact"/>
      </w:pPr>
      <w:r>
        <w:rPr>
          <w:bCs/>
          <w:b/>
        </w:rPr>
        <w:t xml:space="preserve">Investment in Infrastructure:</w:t>
      </w:r>
      <w:r>
        <w:t xml:space="preserve"> </w:t>
      </w:r>
      <w:r>
        <w:t xml:space="preserve">The government and private sector should invest in modernizing veterinary clinics across all districts of Indonesia Jakarta to reduce geographical disparities in care quality.</w:t>
      </w:r>
    </w:p>
    <w:p>
      <w:pPr>
        <w:numPr>
          <w:ilvl w:val="0"/>
          <w:numId w:val="1002"/>
        </w:numPr>
        <w:pStyle w:val="Compact"/>
      </w:pPr>
      <w:r>
        <w:rPr>
          <w:bCs/>
          <w:b/>
        </w:rPr>
        <w:t xml:space="preserve">Digital Transformation:</w:t>
      </w:r>
      <w:r>
        <w:t xml:space="preserve"> </w:t>
      </w:r>
      <w:r>
        <w:t xml:space="preserve">Implement a centralized digital registry for animal vaccinations and health records. This will enhance data collection for epidemiological studies and improve emergency response capabilities.</w:t>
      </w:r>
    </w:p>
    <w:p>
      <w:pPr>
        <w:numPr>
          <w:ilvl w:val="0"/>
          <w:numId w:val="1002"/>
        </w:numPr>
        <w:pStyle w:val="Compact"/>
      </w:pPr>
      <w:r>
        <w:t xml:space="preserve">Enhanced Continuing Education: Establish mandatory, high-quality continuing education modules for all practicing Veterinarians in Indonesia Jakarta, focusing on zoonoses, advanced surgery, and business management.</w:t>
      </w:r>
    </w:p>
    <w:p>
      <w:pPr>
        <w:numPr>
          <w:ilvl w:val="0"/>
          <w:numId w:val="1002"/>
        </w:numPr>
        <w:pStyle w:val="Compact"/>
      </w:pPr>
      <w:r>
        <w:t xml:space="preserve">Polycentric Approach: Adopt a polycentric governance model where local community leaders work alongside veterinarians to manage animal welfare issues at the neighborhood level in Indonesia Jakarta.</w:t>
      </w:r>
    </w:p>
    <w:bookmarkEnd w:id="39"/>
    <w:bookmarkStart w:id="43" w:name="slide-8-conclusion-and-call-to-action"/>
    <w:p>
      <w:pPr>
        <w:pStyle w:val="Heading2"/>
      </w:pPr>
      <w:r>
        <w:t xml:space="preserve">Slide 8: Conclusion and Call to Action</w:t>
      </w:r>
    </w:p>
    <w:p>
      <w:pPr>
        <w:pStyle w:val="FirstParagraph"/>
      </w:pPr>
      <w:r>
        <w:t xml:space="preserve">In conclusion, this Seminar Presentation Slides has highlighted the multifaceted role of the Veterinarian in Indonesia Jakarta. From combating zoonotic threats to ensuring food security and promoting animal welfare, veterinarians are indispensable actors in the urban ecosystem of Indonesia Jakarta.</w:t>
      </w:r>
    </w:p>
    <w:bookmarkStart w:id="40" w:name="the-path-forward"/>
    <w:p>
      <w:pPr>
        <w:pStyle w:val="Heading3"/>
      </w:pPr>
      <w:r>
        <w:t xml:space="preserve">The Path Forward</w:t>
      </w:r>
    </w:p>
    <w:p>
      <w:pPr>
        <w:pStyle w:val="FirstParagraph"/>
      </w:pPr>
      <w:r>
        <w:t xml:space="preserve">The challenges we face—ranging from infrastructure gaps to educational needs—are significant but not insurmountable. They require a collaborative effort involving veterinary professionals, policymakers, educators, and the general public in Indonesia Jakarta. By investing in the veterinary profession today, we invest in the health and resilience of our city tomorrow.</w:t>
      </w:r>
    </w:p>
    <w:bookmarkEnd w:id="40"/>
    <w:bookmarkStart w:id="41" w:name="final-thoughts"/>
    <w:p>
      <w:pPr>
        <w:pStyle w:val="Heading3"/>
      </w:pPr>
      <w:r>
        <w:t xml:space="preserve">Final Thoughts</w:t>
      </w:r>
    </w:p>
    <w:p>
      <w:pPr>
        <w:pStyle w:val="FirstParagraph"/>
      </w:pPr>
      <w:r>
        <w:t xml:space="preserve">We urge all stakeholders present to support initiatives that strengthen veterinary capacity. Whether through funding research, supporting policy reform, or simply practicing responsible pet ownership, every action counts. Let us work together to build a healthier, safer future for the animals and humans of Indonesia Jakarta.</w:t>
      </w:r>
    </w:p>
    <w:bookmarkEnd w:id="41"/>
    <w:bookmarkStart w:id="42" w:name="thank-you"/>
    <w:p>
      <w:pPr>
        <w:pStyle w:val="Heading3"/>
      </w:pPr>
      <w:r>
        <w:t xml:space="preserve">Thank You</w:t>
      </w:r>
    </w:p>
    <w:p>
      <w:pPr>
        <w:pStyle w:val="FirstParagraph"/>
      </w:pPr>
      <w:r>
        <w:t xml:space="preserve">Questions and Answers Session for Seminar Presentation Slides on Veterinarian in Indonesia Jakarta</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Veterinarian in Indonesia Jakarta</dc:title>
  <dc:creator/>
  <dc:language>en</dc:language>
  <cp:keywords/>
  <dcterms:created xsi:type="dcterms:W3CDTF">2026-07-29T23:11:42Z</dcterms:created>
  <dcterms:modified xsi:type="dcterms:W3CDTF">2026-07-29T23:11:42Z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