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Seminars</w:t>
      </w:r>
      <w:r>
        <w:t xml:space="preserve"> </w:t>
      </w:r>
      <w:r>
        <w:t xml:space="preserve">in</w:t>
      </w:r>
      <w:r>
        <w:t xml:space="preserve"> </w:t>
      </w:r>
      <w:r>
        <w:t xml:space="preserve">Casablanca</w:t>
      </w:r>
    </w:p>
    <w:bookmarkStart w:id="21" w:name="X256007254c974e1b9122c6543d85ee0d7e5f72d"/>
    <w:p>
      <w:pPr>
        <w:pStyle w:val="Heading1"/>
      </w:pPr>
      <w:r>
        <w:t xml:space="preserve">The Evolving Role of the Veterinarian in Morocco</w:t>
      </w:r>
    </w:p>
    <w:bookmarkStart w:id="20" w:name="X358cf16d1ae0dc5001a130ce647b62345c5ab90"/>
    <w:p>
      <w:pPr>
        <w:pStyle w:val="Heading2"/>
      </w:pPr>
      <w:r>
        <w:t xml:space="preserve">A Strategic Seminar Presentation for Casablanca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Casablanca, Kingdom of Morocco</w:t>
      </w:r>
      <w:r>
        <w:br/>
      </w:r>
      <w:r>
        <w:br/>
      </w:r>
      <w:r>
        <w:t xml:space="preserve">This document outlines a comprehensive seminar presentation designed to address the critical needs of veterinary professionals, animal welfare organizations, and public health officials within the dynamic urban landscape of Casablanca. The focus is on modernizing veterinary practices, enhancing public-private partnerships, and addressing zoonotic diseases in one of Africa's most bustling economic hubs.</w:t>
      </w:r>
    </w:p>
    <w:bookmarkEnd w:id="20"/>
    <w:bookmarkEnd w:id="21"/>
    <w:bookmarkStart w:id="22" w:name="introduction-the-urban-challenge"/>
    <w:p>
      <w:pPr>
        <w:pStyle w:val="Heading2"/>
      </w:pPr>
      <w:r>
        <w:t xml:space="preserve">1. Introduction: The Urban Challenge</w:t>
      </w:r>
    </w:p>
    <w:p>
      <w:pPr>
        <w:pStyle w:val="FirstParagraph"/>
      </w:pPr>
      <w:r>
        <w:t xml:space="preserve">Casablanca is not merely the economic capital of Morocco; it is a rapidly expanding metropolis with a population exceeding four million people. This urban density creates unique challenges for animal health and welfare. The role of the</w:t>
      </w:r>
      <w:r>
        <w:t xml:space="preserve"> </w:t>
      </w:r>
      <w:r>
        <w:rPr>
          <w:bCs/>
          <w:b/>
        </w:rPr>
        <w:t xml:space="preserve">Veterinarian</w:t>
      </w:r>
      <w:r>
        <w:t xml:space="preserve"> </w:t>
      </w:r>
      <w:r>
        <w:t xml:space="preserve">has transcended traditional livestock management to include critical components of public health, urban animal control, and companion care.</w:t>
      </w:r>
    </w:p>
    <w:p>
      <w:pPr>
        <w:pStyle w:val="BodyText"/>
      </w:pPr>
      <w:r>
        <w:t xml:space="preserve">This seminar aims to bridge the gap between traditional veterinary medicine and modern urban requirements. By focusing on</w:t>
      </w:r>
      <w:r>
        <w:t xml:space="preserve"> </w:t>
      </w:r>
      <w:r>
        <w:rPr>
          <w:bCs/>
          <w:b/>
        </w:rPr>
        <w:t xml:space="preserve">Morocco Casablanca</w:t>
      </w:r>
      <w:r>
        <w:t xml:space="preserve">, we highlight a specific case study of how a developing mega-city can implement effective veterinary frameworks that protect both human and animal populations.</w:t>
      </w:r>
    </w:p>
    <w:bookmarkEnd w:id="22"/>
    <w:bookmarkStart w:id="23" w:name="current-landscape-of-veterinary-services"/>
    <w:p>
      <w:pPr>
        <w:pStyle w:val="Heading2"/>
      </w:pPr>
      <w:r>
        <w:t xml:space="preserve">2. Current Landscape of Veterinary Services</w:t>
      </w:r>
    </w:p>
    <w:p>
      <w:pPr>
        <w:pStyle w:val="FirstParagraph"/>
      </w:pPr>
      <w:r>
        <w:t xml:space="preserve">In recent years, the demand for professional veterinary care in Casablanca has surged. However, the infrastructure faces significant hurdles:</w:t>
      </w:r>
    </w:p>
    <w:p>
      <w:pPr>
        <w:numPr>
          <w:ilvl w:val="0"/>
          <w:numId w:val="1001"/>
        </w:numPr>
        <w:pStyle w:val="Compact"/>
      </w:pPr>
      <w:r>
        <w:rPr>
          <w:bCs/>
          <w:b/>
        </w:rPr>
        <w:t xml:space="preserve">Distribution Inequity:</w:t>
      </w:r>
      <w:r>
        <w:t xml:space="preserve"> </w:t>
      </w:r>
      <w:r>
        <w:t xml:space="preserve">High-quality private clinics are concentrated in affluent districts like Anfa and Ain Diab, while peripheral areas often lack accessible services.</w:t>
      </w:r>
    </w:p>
    <w:p>
      <w:pPr>
        <w:numPr>
          <w:ilvl w:val="0"/>
          <w:numId w:val="1001"/>
        </w:numPr>
        <w:pStyle w:val="Compact"/>
      </w:pPr>
      <w:r>
        <w:rPr>
          <w:bCs/>
          <w:b/>
        </w:rPr>
        <w:t xml:space="preserve">Sector Fragmentation:</w:t>
      </w:r>
      <w:r>
        <w:t xml:space="preserve"> </w:t>
      </w:r>
      <w:r>
        <w:t xml:space="preserve">There is a disconnect between the Ministry of Agriculture, Fisheries, Rural Development, Water and Forests (which oversees veterinary medicine) and municipal authorities responsible for stray animal management.</w:t>
      </w:r>
    </w:p>
    <w:p>
      <w:pPr>
        <w:numPr>
          <w:ilvl w:val="0"/>
          <w:numId w:val="1001"/>
        </w:numPr>
        <w:pStyle w:val="Compact"/>
      </w:pPr>
      <w:r>
        <w:rPr>
          <w:bCs/>
          <w:b/>
        </w:rPr>
        <w:t xml:space="preserve">Public Perception:</w:t>
      </w:r>
      <w:r>
        <w:t xml:space="preserve"> </w:t>
      </w:r>
      <w:r>
        <w:t xml:space="preserve">Many citizens still view the</w:t>
      </w:r>
      <w:r>
        <w:t xml:space="preserve"> </w:t>
      </w:r>
      <w:r>
        <w:rPr>
          <w:bCs/>
          <w:b/>
        </w:rPr>
        <w:t xml:space="preserve">Veterinarian</w:t>
      </w:r>
      <w:r>
        <w:t xml:space="preserve"> </w:t>
      </w:r>
      <w:r>
        <w:t xml:space="preserve">solely as an animal doctor for pets or livestock producers, unaware of their role in epidemiological surveillance.</w:t>
      </w:r>
    </w:p>
    <w:p>
      <w:pPr>
        <w:pStyle w:val="FirstParagraph"/>
      </w:pPr>
      <w:r>
        <w:t xml:space="preserve">To address these issues, we must recognize that effective veterinary care is a cornerstone of public safety in</w:t>
      </w:r>
      <w:r>
        <w:t xml:space="preserve"> </w:t>
      </w:r>
      <w:r>
        <w:rPr>
          <w:bCs/>
          <w:b/>
        </w:rPr>
        <w:t xml:space="preserve">Morocco Casablanca</w:t>
      </w:r>
      <w:r>
        <w:t xml:space="preserve">.</w:t>
      </w:r>
    </w:p>
    <w:bookmarkEnd w:id="23"/>
    <w:bookmarkStart w:id="25" w:name="the-veterinary-public-health-nexus"/>
    <w:p>
      <w:pPr>
        <w:pStyle w:val="Heading2"/>
      </w:pPr>
      <w:r>
        <w:t xml:space="preserve">3. The Veterinary-Public Health Nexus</w:t>
      </w:r>
    </w:p>
    <w:p>
      <w:pPr>
        <w:pStyle w:val="FirstParagraph"/>
      </w:pPr>
      <w:r>
        <w:t xml:space="preserve">Casablanca serves as a major port city, facilitating the import and export of goods and animals. This makes it a critical checkpoint for zoonotic diseases—illnesses that can be transmitted from animals to humans. The role of the</w:t>
      </w:r>
      <w:r>
        <w:t xml:space="preserve"> </w:t>
      </w:r>
      <w:r>
        <w:rPr>
          <w:bCs/>
          <w:b/>
        </w:rPr>
        <w:t xml:space="preserve">Veterinarian</w:t>
      </w:r>
      <w:r>
        <w:t xml:space="preserve"> </w:t>
      </w:r>
      <w:r>
        <w:t xml:space="preserve">here is paramount.</w:t>
      </w:r>
    </w:p>
    <w:bookmarkStart w:id="24" w:name="key-focus-areas"/>
    <w:p>
      <w:pPr>
        <w:pStyle w:val="Heading3"/>
      </w:pPr>
      <w:r>
        <w:t xml:space="preserve">Key Focus Areas:</w:t>
      </w:r>
    </w:p>
    <w:p>
      <w:pPr>
        <w:numPr>
          <w:ilvl w:val="0"/>
          <w:numId w:val="1002"/>
        </w:numPr>
        <w:pStyle w:val="Compact"/>
      </w:pPr>
      <w:r>
        <w:rPr>
          <w:bCs/>
          <w:b/>
        </w:rPr>
        <w:t xml:space="preserve">Rabies Control:</w:t>
      </w:r>
    </w:p>
    <w:p>
      <w:pPr>
        <w:numPr>
          <w:ilvl w:val="0"/>
          <w:numId w:val="1002"/>
        </w:numPr>
        <w:pStyle w:val="Compact"/>
      </w:pPr>
      <w:r>
        <w:rPr>
          <w:bCs/>
          <w:b/>
        </w:rPr>
        <w:t xml:space="preserve">Tuberculosis and Brucellosis:</w:t>
      </w:r>
      <w:r>
        <w:t xml:space="preserve"> </w:t>
      </w:r>
      <w:r>
        <w:t xml:space="preserve">Monitoring livestock entering the city from rural provinces is vital to prevent outbreaks that could impact both farmers and consumers.</w:t>
      </w:r>
    </w:p>
    <w:p>
      <w:pPr>
        <w:numPr>
          <w:ilvl w:val="0"/>
          <w:numId w:val="1002"/>
        </w:numPr>
        <w:pStyle w:val="Compact"/>
      </w:pPr>
      <w:r>
        <w:rPr>
          <w:bCs/>
          <w:b/>
        </w:rPr>
        <w:t xml:space="preserve">Sanitary Inspection:</w:t>
      </w:r>
      <w:r>
        <w:t xml:space="preserve"> </w:t>
      </w:r>
      <w:r>
        <w:t xml:space="preserve">Veterinarians play a key role in abattoirs and food markets, ensuring meat safety standards are met. Strengthening these inspections in Casablanca's central markets will reduce foodborne illnesses.</w:t>
      </w:r>
    </w:p>
    <w:bookmarkEnd w:id="24"/>
    <w:bookmarkEnd w:id="25"/>
    <w:bookmarkStart w:id="26" w:name="rising-demand-for-companion-care"/>
    <w:p>
      <w:pPr>
        <w:pStyle w:val="Heading2"/>
      </w:pPr>
      <w:r>
        <w:t xml:space="preserve">4. Rising Demand for Companion Care</w:t>
      </w:r>
    </w:p>
    <w:p>
      <w:pPr>
        <w:pStyle w:val="FirstParagraph"/>
      </w:pPr>
      <w:r>
        <w:t xml:space="preserve">Societal shifts in Casablanca are evident in the increasing number of dogs and cats kept as pets rather than working animals. This cultural shift drives a demand for specialized veterinary services, including dermatology, orthopedics, and preventive care.</w:t>
      </w:r>
    </w:p>
    <w:p>
      <w:pPr>
        <w:pStyle w:val="BodyText"/>
      </w:pPr>
      <w:r>
        <w:t xml:space="preserve">However, this trend also exacerbates the issue of abandoned animals. The seminar proposes a collaborative model where private veterinary clinics partner with NGOs to manage intake centers. By standardizing sterilization protocols and post-operative care provided by certified</w:t>
      </w:r>
      <w:r>
        <w:t xml:space="preserve"> </w:t>
      </w:r>
      <w:r>
        <w:rPr>
          <w:bCs/>
          <w:b/>
        </w:rPr>
        <w:t xml:space="preserve">Veterinarian</w:t>
      </w:r>
      <w:r>
        <w:t xml:space="preserve"> </w:t>
      </w:r>
      <w:r>
        <w:t xml:space="preserve">professionals, Casablanca can reduce stray populations humanely and effectively.</w:t>
      </w:r>
    </w:p>
    <w:p>
      <w:pPr>
        <w:pStyle w:val="BodyText"/>
      </w:pPr>
      <w:r>
        <w:t xml:space="preserve">This approach aligns with international best practices seen in other major global cities, adapting them to the local context of</w:t>
      </w:r>
      <w:r>
        <w:t xml:space="preserve"> </w:t>
      </w:r>
      <w:r>
        <w:rPr>
          <w:bCs/>
          <w:b/>
        </w:rPr>
        <w:t xml:space="preserve">Morocco Casablanca</w:t>
      </w:r>
      <w:r>
        <w:t xml:space="preserve">.</w:t>
      </w:r>
    </w:p>
    <w:bookmarkEnd w:id="26"/>
    <w:bookmarkStart w:id="27" w:name="strengthening-veterinary-education"/>
    <w:p>
      <w:pPr>
        <w:pStyle w:val="Heading2"/>
      </w:pPr>
      <w:r>
        <w:t xml:space="preserve">5. Strengthening Veterinary Education</w:t>
      </w:r>
    </w:p>
    <w:p>
      <w:pPr>
        <w:pStyle w:val="FirstParagraph"/>
      </w:pPr>
      <w:r>
        <w:t xml:space="preserve">The University of Mohammedia (National School of Veterinary Medicine) is the primary institution training veterinary professionals in the region. This seminar highlights the need for curriculum updates that reflect urban realities.</w:t>
      </w:r>
    </w:p>
    <w:p>
      <w:pPr>
        <w:numPr>
          <w:ilvl w:val="0"/>
          <w:numId w:val="1003"/>
        </w:numPr>
        <w:pStyle w:val="Compact"/>
      </w:pPr>
      <w:r>
        <w:rPr>
          <w:bCs/>
          <w:b/>
        </w:rPr>
        <w:t xml:space="preserve">Clinical Rotations:</w:t>
      </w:r>
      <w:r>
        <w:t xml:space="preserve"> </w:t>
      </w:r>
      <w:r>
        <w:t xml:space="preserve">Students should gain experience not only in rural livestock settings but also in urban emergency rooms and public health inspections.</w:t>
      </w:r>
    </w:p>
    <w:p>
      <w:pPr>
        <w:numPr>
          <w:ilvl w:val="0"/>
          <w:numId w:val="1003"/>
        </w:numPr>
        <w:pStyle w:val="Compact"/>
      </w:pPr>
      <w:r>
        <w:rPr>
          <w:bCs/>
          <w:b/>
        </w:rPr>
        <w:t xml:space="preserve">Lifelong Learning:</w:t>
      </w:r>
      <w:r>
        <w:t xml:space="preserve"> </w:t>
      </w:r>
      <w:r>
        <w:t xml:space="preserve">Continuous professional development is necessary for practicing veterinarians to stay updated on emerging diseases and advanced surgical techniques.</w:t>
      </w:r>
    </w:p>
    <w:p>
      <w:pPr>
        <w:numPr>
          <w:ilvl w:val="0"/>
          <w:numId w:val="1003"/>
        </w:numPr>
        <w:pStyle w:val="Compact"/>
      </w:pPr>
      <w:r>
        <w:rPr>
          <w:bCs/>
          <w:b/>
        </w:rPr>
        <w:t xml:space="preserve">Digital Integration:</w:t>
      </w:r>
      <w:r>
        <w:t xml:space="preserve"> </w:t>
      </w:r>
      <w:r>
        <w:t xml:space="preserve">Training in telemedicine and digital record-keeping can improve the efficiency of veterinary practices across Casablanca.</w:t>
      </w:r>
    </w:p>
    <w:bookmarkEnd w:id="27"/>
    <w:bookmarkStart w:id="28" w:name="strategic-policy-recommendations"/>
    <w:p>
      <w:pPr>
        <w:pStyle w:val="Heading2"/>
      </w:pPr>
      <w:r>
        <w:t xml:space="preserve">6. Strategic Policy Recommendations</w:t>
      </w:r>
    </w:p>
    <w:p>
      <w:pPr>
        <w:pStyle w:val="FirstParagraph"/>
      </w:pPr>
      <w:r>
        <w:t xml:space="preserve">To create a sustainable veterinary ecosystem in Casablanca, we propose the following policy interventions:</w:t>
      </w:r>
    </w:p>
    <w:p>
      <w:pPr>
        <w:numPr>
          <w:ilvl w:val="0"/>
          <w:numId w:val="1004"/>
        </w:numPr>
        <w:pStyle w:val="Compact"/>
      </w:pPr>
      <w:r>
        <w:rPr>
          <w:bCs/>
          <w:b/>
        </w:rPr>
        <w:t xml:space="preserve">Municipal-Veterinary Integration:</w:t>
      </w:r>
      <w:r>
        <w:t xml:space="preserve"> </w:t>
      </w:r>
      <w:r>
        <w:t xml:space="preserve">Establish a dedicated department within the Casablanca municipal council that works directly with licensed veterinarians to manage stray animal populations and enforce pet licensing laws.</w:t>
      </w:r>
    </w:p>
    <w:p>
      <w:pPr>
        <w:numPr>
          <w:ilvl w:val="0"/>
          <w:numId w:val="1004"/>
        </w:numPr>
        <w:pStyle w:val="Compact"/>
      </w:pPr>
      <w:r>
        <w:rPr>
          <w:bCs/>
          <w:b/>
        </w:rPr>
        <w:t xml:space="preserve">Incentivizing Rural Practice:</w:t>
      </w:r>
      <w:r>
        <w:t xml:space="preserve"> </w:t>
      </w:r>
      <w:r>
        <w:t xml:space="preserve">Offer tax breaks or loan forgiveness for veterinarians who practice in underserved areas surrounding Casablanca, ensuring equitable access to care for all regions of the metro area.</w:t>
      </w:r>
    </w:p>
    <w:p>
      <w:pPr>
        <w:numPr>
          <w:ilvl w:val="0"/>
          <w:numId w:val="1004"/>
        </w:numPr>
        <w:pStyle w:val="Compact"/>
      </w:pPr>
      <w:r>
        <w:rPr>
          <w:bCs/>
          <w:b/>
        </w:rPr>
        <w:t xml:space="preserve">Public Awareness Campaigns:</w:t>
      </w:r>
      <w:r>
        <w:t xml:space="preserve"> </w:t>
      </w:r>
      <w:r>
        <w:t xml:space="preserve">Launch campaigns educating citizens on responsible pet ownership, the importance of vaccination, and reporting sick animals. The goal is to foster a culture where seeking a</w:t>
      </w:r>
      <w:r>
        <w:t xml:space="preserve"> </w:t>
      </w:r>
      <w:r>
        <w:rPr>
          <w:bCs/>
          <w:b/>
        </w:rPr>
        <w:t xml:space="preserve">Veterinarian</w:t>
      </w:r>
      <w:r>
        <w:t xml:space="preserve">'s help is seen as a civic duty rather than just an optional expense.</w:t>
      </w:r>
    </w:p>
    <w:bookmarkEnd w:id="28"/>
    <w:bookmarkStart w:id="29" w:name="conclusion-a-unified-future"/>
    <w:p>
      <w:pPr>
        <w:pStyle w:val="Heading2"/>
      </w:pPr>
      <w:r>
        <w:t xml:space="preserve">7. Conclusion: A Unified Future</w:t>
      </w:r>
    </w:p>
    <w:p>
      <w:pPr>
        <w:pStyle w:val="FirstParagraph"/>
      </w:pPr>
      <w:r>
        <w:t xml:space="preserve">The future of public health and animal welfare in Morocco is intrinsically linked to the strength of its veterinary infrastructure. Casablanca, as the economic engine of the nation, must lead by example.</w:t>
      </w:r>
    </w:p>
    <w:p>
      <w:pPr>
        <w:pStyle w:val="BodyText"/>
      </w:pPr>
      <w:r>
        <w:t xml:space="preserve">This seminar has outlined that a robust framework for veterinary services requires more than just medical expertise; it demands political will, public education, and interdisciplinary cooperation. By empowering every</w:t>
      </w:r>
      <w:r>
        <w:t xml:space="preserve"> </w:t>
      </w:r>
      <w:r>
        <w:rPr>
          <w:bCs/>
          <w:b/>
        </w:rPr>
        <w:t xml:space="preserve">Veterinarian</w:t>
      </w:r>
      <w:r>
        <w:t xml:space="preserve"> </w:t>
      </w:r>
      <w:r>
        <w:t xml:space="preserve">in</w:t>
      </w:r>
      <w:r>
        <w:t xml:space="preserve"> </w:t>
      </w:r>
      <w:r>
        <w:rPr>
          <w:bCs/>
          <w:b/>
        </w:rPr>
        <w:t xml:space="preserve">Morocco Casablanca</w:t>
      </w:r>
      <w:r>
        <w:t xml:space="preserve">, we create a safer, healthier, and more compassionate society for all inhabitants—human and animal alike.</w:t>
      </w:r>
    </w:p>
    <w:p>
      <w:pPr>
        <w:pStyle w:val="BodyText"/>
      </w:pPr>
      <w:r>
        <w:t xml:space="preserve">We urge stakeholders to collaborate immediately to implement these recommendations, ensuring that Casablanca remains a beacon of progress in African urban veterinary care.</w:t>
      </w:r>
    </w:p>
    <w:bookmarkEnd w:id="29"/>
    <w:bookmarkStart w:id="30" w:name="questions-and-discussion"/>
    <w:p>
      <w:pPr>
        <w:pStyle w:val="Heading2"/>
      </w:pPr>
      <w:r>
        <w:t xml:space="preserve">8. Questions and Discussion</w:t>
      </w:r>
    </w:p>
    <w:p>
      <w:pPr>
        <w:pStyle w:val="FirstParagraph"/>
      </w:pPr>
      <w:r>
        <w:t xml:space="preserve">We now open the floor for questions regarding the implementation strategies, funding models, and ethical considerations discussed in this presentation.</w:t>
      </w:r>
    </w:p>
    <w:p>
      <w:pPr>
        <w:pStyle w:val="BodyText"/>
      </w:pPr>
      <w:r>
        <w:br/>
      </w:r>
    </w:p>
    <w:p>
      <w:pPr>
        <w:pStyle w:val="BodyText"/>
      </w:pPr>
      <w:r>
        <w:rPr>
          <w:iCs/>
          <w:i/>
        </w:rPr>
        <w:t xml:space="preserve">"Health is not just about people; it is about all living beings."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Seminars in Casablanca</dc:title>
  <dc:creator/>
  <dc:language>en</dc:language>
  <cp:keywords/>
  <dcterms:created xsi:type="dcterms:W3CDTF">2026-07-29T20:33:00Z</dcterms:created>
  <dcterms:modified xsi:type="dcterms:W3CDTF">2026-07-29T20:33:00Z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