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7c67c84be8ffee1ef8f8e6ef907b593a181013a"/>
    <w:p>
      <w:pPr>
        <w:pStyle w:val="Heading1"/>
      </w:pPr>
      <w:r>
        <w:t xml:space="preserve">Seminar Presentation Slides: The Evolution and Role of the Veterinarian in New Zealand Auckland</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dedicated to exploring the multifaceted role of the veterinarian within a specific and dynamic geographic context: New Zealand, with a particular focus on its largest urban center, Auckland. This document serves not merely as an overview of veterinary medicine but as an in-depth analysis tailored for professionals, students, and stakeholders interested in the intersection of animal health, public policy, and community welfare.</w:t>
      </w:r>
    </w:p>
    <w:p>
      <w:pPr>
        <w:pStyle w:val="BodyText"/>
      </w:pPr>
      <w:r>
        <w:t xml:space="preserve">The title "Veterinarian" is central to our discussion. We are examining the profession not just as a medical discipline but as a critical pillar of social infrastructure. Furthermore, "New Zealand Auckland" provides the unique backdrop for this examination. New Zealand possesses distinct biosecurity laws, agricultural traditions, and ecological challenges that differentiate its veterinary landscape from other global markets. Auckland, being a multicultural hub with both dense urban populations and significant peri-urban farming interests, presents a complex environment where modern veterinary practice must adapt rapidly to meet diverse client needs.</w:t>
      </w:r>
    </w:p>
    <w:bookmarkEnd w:id="20"/>
    <w:bookmarkStart w:id="21" w:name="X40b7dc4e642ad6107b17097a885518da8cbd343"/>
    <w:p>
      <w:pPr>
        <w:pStyle w:val="Heading2"/>
      </w:pPr>
      <w:r>
        <w:t xml:space="preserve">Slide 2: The Unique Biosecurity Landscape of New Zealand</w:t>
      </w:r>
    </w:p>
    <w:p>
      <w:pPr>
        <w:pStyle w:val="FirstParagraph"/>
      </w:pPr>
      <w:r>
        <w:t xml:space="preserve">To understand the veterinarian in Auckland, one must first appreciate the broader national context of New Zealand’s biosecurity status. As an island nation with a unique evolutionary history, New Zealand has been historically free from many devastating diseases found elsewhere. The veterinarian plays a frontline role in maintaining this status quo.</w:t>
      </w:r>
    </w:p>
    <w:p>
      <w:pPr>
        <w:numPr>
          <w:ilvl w:val="0"/>
          <w:numId w:val="1001"/>
        </w:numPr>
        <w:pStyle w:val="Compact"/>
      </w:pPr>
      <w:r>
        <w:rPr>
          <w:bCs/>
          <w:b/>
        </w:rPr>
        <w:t xml:space="preserve">Disease Surveillance:</w:t>
      </w:r>
      <w:r>
        <w:t xml:space="preserve"> </w:t>
      </w:r>
      <w:r>
        <w:t xml:space="preserve">Veterinarians are the primary sensors for any potential incursion of foreign animal diseases. In Auckland, with its high volume of international travel and trade, vigilance is paramount.</w:t>
      </w:r>
    </w:p>
    <w:p>
      <w:pPr>
        <w:numPr>
          <w:ilvl w:val="0"/>
          <w:numId w:val="1001"/>
        </w:numPr>
        <w:pStyle w:val="Compact"/>
      </w:pPr>
      <w:r>
        <w:rPr>
          <w:bCs/>
          <w:b/>
        </w:rPr>
        <w:t xml:space="preserve">Pest Control Partnerships:</w:t>
      </w:r>
      <w:r>
        <w:t xml:space="preserve"> </w:t>
      </w:r>
      <w:r>
        <w:t xml:space="preserve">Many veterinarians work closely with regional councils on initiatives to manage possums and other pests that carry bovine tuberculosis. This collaborative approach highlights the veterinarian's role in environmental stewardship.</w:t>
      </w:r>
    </w:p>
    <w:p>
      <w:pPr>
        <w:numPr>
          <w:ilvl w:val="0"/>
          <w:numId w:val="1001"/>
        </w:numPr>
        <w:pStyle w:val="Compact"/>
      </w:pPr>
      <w:r>
        <w:rPr>
          <w:bCs/>
          <w:b/>
        </w:rPr>
        <w:t xml:space="preserve">Zoonotic Disease Management:</w:t>
      </w:r>
      <w:r>
        <w:t xml:space="preserve"> </w:t>
      </w:r>
      <w:r>
        <w:t xml:space="preserve">The prevention of diseases transmissible between animals and humans is a core duty. In a dense urban center like Auckland, understanding the interface between human health (public health) and animal health (veterinary public health) is essential for effective disease control.</w:t>
      </w:r>
    </w:p>
    <w:bookmarkEnd w:id="21"/>
    <w:bookmarkStart w:id="22" w:name="slide-3-the-urban-challenge-in-auckland"/>
    <w:p>
      <w:pPr>
        <w:pStyle w:val="Heading2"/>
      </w:pPr>
      <w:r>
        <w:t xml:space="preserve">Slide 3: The Urban Challenge in Auckland</w:t>
      </w:r>
    </w:p>
    <w:p>
      <w:pPr>
        <w:pStyle w:val="FirstParagraph"/>
      </w:pPr>
      <w:r>
        <w:t xml:space="preserve">Auckland is distinct within New Zealand. It is not only the most populous city but also one of the most multicultural. This demographic shift significantly impacts veterinary practice models and expectations.</w:t>
      </w:r>
    </w:p>
    <w:p>
      <w:pPr>
        <w:pStyle w:val="BodyText"/>
      </w:pPr>
      <w:r>
        <w:t xml:space="preserve">The "Veterinarian" in this context must be culturally competent. Clients come from diverse backgrounds with varying cultural attitudes toward pet ownership, euthanasia, and preventive care. Effective communication skills are therefore as important as clinical diagnostics.</w:t>
      </w:r>
    </w:p>
    <w:p>
      <w:pPr>
        <w:numPr>
          <w:ilvl w:val="0"/>
          <w:numId w:val="1002"/>
        </w:numPr>
        <w:pStyle w:val="Compact"/>
      </w:pPr>
      <w:r>
        <w:rPr>
          <w:bCs/>
          <w:b/>
        </w:rPr>
        <w:t xml:space="preserve">Density vs. Space:</w:t>
      </w:r>
      <w:r>
        <w:t xml:space="preserve"> </w:t>
      </w:r>
      <w:r>
        <w:t xml:space="preserve">Unlike rural New Zealand, many Aucklanders live in terraced housing or apartments without land. This raises specific veterinary challenges regarding obesity prevention, exercise adequacy, and behavioral management of companion animals.</w:t>
      </w:r>
    </w:p>
    <w:p>
      <w:pPr>
        <w:numPr>
          <w:ilvl w:val="0"/>
          <w:numId w:val="1002"/>
        </w:numPr>
        <w:pStyle w:val="Compact"/>
      </w:pPr>
      <w:r>
        <w:rPr>
          <w:bCs/>
          <w:b/>
        </w:rPr>
        <w:t xml:space="preserve">The Rise of Exotic Pets:</w:t>
      </w:r>
      <w:r>
        <w:t xml:space="preserve"> </w:t>
      </w:r>
      <w:r>
        <w:t xml:space="preserve">Urban pet ownership trends see a surge in non-traditional pets such as reptiles and small mammals. Veterinarians must therefore expand their knowledge base beyond dogs and cats to include exotic species medicine, which requires specialized training often unavailable in general practice.</w:t>
      </w:r>
    </w:p>
    <w:p>
      <w:pPr>
        <w:numPr>
          <w:ilvl w:val="0"/>
          <w:numId w:val="1002"/>
        </w:numPr>
        <w:pStyle w:val="Compact"/>
      </w:pPr>
      <w:r>
        <w:rPr>
          <w:bCs/>
          <w:b/>
        </w:rPr>
        <w:t xml:space="preserve">Clinic Accessibility:</w:t>
      </w:r>
      <w:r>
        <w:t xml:space="preserve"> </w:t>
      </w:r>
      <w:r>
        <w:t xml:space="preserve">Traffic congestion and parking difficulties in Auckland influence how clinics are structured. Emergency services must be strategically located to ensure rapid response times across the wide sprawl of the city.</w:t>
      </w:r>
    </w:p>
    <w:bookmarkEnd w:id="22"/>
    <w:bookmarkStart w:id="23" w:name="Xae4284633500dc7f5494438c001a7fea355815d"/>
    <w:p>
      <w:pPr>
        <w:pStyle w:val="Heading2"/>
      </w:pPr>
      <w:r>
        <w:t xml:space="preserve">Slide 4: The Shift Toward Preventive and Holistic Care</w:t>
      </w:r>
    </w:p>
    <w:p>
      <w:pPr>
        <w:pStyle w:val="FirstParagraph"/>
      </w:pPr>
      <w:r>
        <w:t xml:space="preserve">In New Zealand Auckland, there is a noticeable shift from reactive treatment to proactive health management. Clients are increasingly educated and demanding higher standards of care. The modern veterinarian is expected to provide holistic advice that encompasses nutrition, mental well-being, and long-term lifestyle planning for pets.</w:t>
      </w:r>
    </w:p>
    <w:p>
      <w:pPr>
        <w:pStyle w:val="BodyText"/>
      </w:pPr>
      <w:r>
        <w:t xml:space="preserve">This seminar highlights the importance of continuing professional development (CPD). Veterinarians in Auckland often specialize early in fields such as cardiology, ophthalmology, or oncology. The competitive nature of the market in New Zealand encourages high levels of specialization to differentiate services.</w:t>
      </w:r>
    </w:p>
    <w:p>
      <w:pPr>
        <w:numPr>
          <w:ilvl w:val="0"/>
          <w:numId w:val="1003"/>
        </w:numPr>
        <w:pStyle w:val="Compact"/>
      </w:pPr>
      <w:r>
        <w:rPr>
          <w:bCs/>
          <w:b/>
        </w:rPr>
        <w:t xml:space="preserve">Nutritional Consulting:</w:t>
      </w:r>
      <w:r>
        <w:t xml:space="preserve"> </w:t>
      </w:r>
      <w:r>
        <w:t xml:space="preserve">With rising obesity rates among pets, veterinarians act as nutritional consultants, guiding owners through complex dietary choices including raw feeding trends and prescription diets.</w:t>
      </w:r>
    </w:p>
    <w:p>
      <w:pPr>
        <w:numPr>
          <w:ilvl w:val="0"/>
          <w:numId w:val="1003"/>
        </w:numPr>
        <w:pStyle w:val="Compact"/>
      </w:pPr>
      <w:r>
        <w:rPr>
          <w:bCs/>
          <w:b/>
        </w:rPr>
        <w:t xml:space="preserve">Pain Management Protocols:</w:t>
      </w:r>
      <w:r>
        <w:t xml:space="preserve"> </w:t>
      </w:r>
      <w:r>
        <w:t xml:space="preserve">There is a strict regulatory framework in New Zealand regarding controlled drugs. Veterinarians must adhere to rigorous legal standards while ensuring animals receive adequate pain relief post-surgery or for chronic conditions.</w:t>
      </w:r>
    </w:p>
    <w:bookmarkEnd w:id="23"/>
    <w:bookmarkStart w:id="24" w:name="X469a7d249309dac6ce66fe6173a1db63dc713d1"/>
    <w:p>
      <w:pPr>
        <w:pStyle w:val="Heading2"/>
      </w:pPr>
      <w:r>
        <w:t xml:space="preserve">Slide 5: Rural-Urban Interface and the Role of the Large Animal Vet</w:t>
      </w:r>
    </w:p>
    <w:p>
      <w:pPr>
        <w:pStyle w:val="FirstParagraph"/>
      </w:pPr>
      <w:r>
        <w:t xml:space="preserve">Auckland is unique because it contains significant rural zones within its metropolitan boundaries. The distinction between "city" and "country" is blurred in areas like Warkworth, Pukekohe, and the Hauraki Plains.</w:t>
      </w:r>
    </w:p>
    <w:p>
      <w:pPr>
        <w:pStyle w:val="BodyText"/>
      </w:pPr>
      <w:r>
        <w:t xml:space="preserve">The veterinarian here serves a dual purpose. They provide emergency care for dairy cattle, sheep, and horses that are often kept on small acreages or hobby farms. These practitioners face different challenges than their urban counterparts. They deal with agricultural economics, herd health management systems (such as the National Animal Identification and Tracing - NAIT system), and the physical demands of farm work.</w:t>
      </w:r>
    </w:p>
    <w:p>
      <w:pPr>
        <w:numPr>
          <w:ilvl w:val="0"/>
          <w:numId w:val="1004"/>
        </w:numPr>
        <w:pStyle w:val="Compact"/>
      </w:pPr>
      <w:r>
        <w:rPr>
          <w:bCs/>
          <w:b/>
        </w:rPr>
        <w:t xml:space="preserve">NAIT Compliance:</w:t>
      </w:r>
      <w:r>
        <w:t xml:space="preserve"> </w:t>
      </w:r>
      <w:r>
        <w:t xml:space="preserve">Veterinarians often assist farmers in maintaining accurate livestock records, which is a legal requirement in New Zealand. This administrative role is crucial for traceability during disease outbreaks.</w:t>
      </w:r>
    </w:p>
    <w:p>
      <w:pPr>
        <w:numPr>
          <w:ilvl w:val="0"/>
          <w:numId w:val="1004"/>
        </w:numPr>
        <w:pStyle w:val="Compact"/>
      </w:pPr>
      <w:r>
        <w:rPr>
          <w:bCs/>
          <w:b/>
        </w:rPr>
        <w:t xml:space="preserve">Livestock Welfare Standards:</w:t>
      </w:r>
      <w:r>
        <w:t xml:space="preserve"> </w:t>
      </w:r>
      <w:r>
        <w:t xml:space="preserve">Adherence to the Animal Welfare Act 1999 is strictly monitored. Veterinarians are key figures in educating farmers on best practices for housing, feeding, and handling livestock to meet national welfare standards.</w:t>
      </w:r>
    </w:p>
    <w:bookmarkEnd w:id="24"/>
    <w:bookmarkStart w:id="25" w:name="X04ef2e911f5a75cf121d153f4a894711b42b093"/>
    <w:p>
      <w:pPr>
        <w:pStyle w:val="Heading2"/>
      </w:pPr>
      <w:r>
        <w:t xml:space="preserve">Slide 6: Technological Integration and Telemedicine</w:t>
      </w:r>
    </w:p>
    <w:p>
      <w:pPr>
        <w:pStyle w:val="FirstParagraph"/>
      </w:pPr>
      <w:r>
        <w:t xml:space="preserve">The veterinary sector in New Zealand Auckland is rapidly adopting digital technologies. The integration of electronic health records, tele-dermatology, and remote monitoring devices is transforming patient care.</w:t>
      </w:r>
    </w:p>
    <w:p>
      <w:pPr>
        <w:numPr>
          <w:ilvl w:val="0"/>
          <w:numId w:val="1005"/>
        </w:numPr>
        <w:pStyle w:val="Compact"/>
      </w:pPr>
      <w:r>
        <w:rPr>
          <w:bCs/>
          <w:b/>
        </w:rPr>
        <w:t xml:space="preserve">Digital Radiology and Ultrasound:</w:t>
      </w:r>
      <w:r>
        <w:t xml:space="preserve"> </w:t>
      </w:r>
      <w:r>
        <w:t xml:space="preserve">Advanced imaging technology allows for earlier diagnosis of internal conditions. In Auckland clinics, these technologies are becoming standard even in general practice settings.</w:t>
      </w:r>
    </w:p>
    <w:p>
      <w:pPr>
        <w:numPr>
          <w:ilvl w:val="0"/>
          <w:numId w:val="1005"/>
        </w:numPr>
        <w:pStyle w:val="Compact"/>
      </w:pPr>
      <w:r>
        <w:t xml:space="preserve">Tele-veterinary Services:</w:t>
      </w:r>
    </w:p>
    <w:bookmarkEnd w:id="25"/>
    <w:bookmarkStart w:id="26" w:name="slide-7-challenges-facing-the-profession"/>
    <w:p>
      <w:pPr>
        <w:pStyle w:val="Heading2"/>
      </w:pPr>
      <w:r>
        <w:t xml:space="preserve">Slide 7: Challenges Facing the Profession</w:t>
      </w:r>
    </w:p>
    <w:p>
      <w:pPr>
        <w:numPr>
          <w:ilvl w:val="0"/>
          <w:numId w:val="1006"/>
        </w:numPr>
        <w:pStyle w:val="Compact"/>
      </w:pPr>
      <w:r>
        <w:rPr>
          <w:bCs/>
          <w:b/>
        </w:rPr>
        <w:t xml:space="preserve">Burnout:</w:t>
      </w:r>
      <w:r>
        <w:t xml:space="preserve"> </w:t>
      </w:r>
      <w:r>
        <w:t xml:space="preserve">High emotional toll from euthanasia decisions, financial constraints of clients, and long working hours contribute to burnout rates that are higher than in many other medical professions.</w:t>
      </w:r>
    </w:p>
    <w:p>
      <w:pPr>
        <w:numPr>
          <w:ilvl w:val="0"/>
          <w:numId w:val="1006"/>
        </w:numPr>
        <w:pStyle w:val="Compact"/>
      </w:pPr>
      <w:r>
        <w:rPr>
          <w:bCs/>
          <w:b/>
        </w:rPr>
        <w:t xml:space="preserve">Cost of Living Crisis:</w:t>
      </w:r>
    </w:p>
    <w:p>
      <w:pPr>
        <w:numPr>
          <w:ilvl w:val="0"/>
          <w:numId w:val="1006"/>
        </w:numPr>
        <w:pStyle w:val="Compact"/>
      </w:pPr>
      <w:r>
        <w:rPr>
          <w:bCs/>
          <w:b/>
        </w:rPr>
        <w:t xml:space="preserve">Recruitment:</w:t>
      </w:r>
      <w:r>
        <w:t xml:space="preserve"> </w:t>
      </w:r>
      <w:r>
        <w:t xml:space="preserve">There is a global shortage of veterinary graduates. Auckland clinics compete fiercely for talent, often looking internationally, which adds complexity regarding licensing and cultural integration.</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veterinarian in New Zealand Auckland is evolving from a traditional healer to a multifaceted professional encompassing public health, ecological stewardship, and compassionate community service.</w:t>
      </w:r>
    </w:p>
    <w:p>
      <w:pPr>
        <w:pStyle w:val="BodyText"/>
      </w:pPr>
      <w:r>
        <w:t xml:space="preserve">The intersection of "Veterinarian," "New Zealand," and "Auckland" creates a unique professional identity. Veterinarians must be adaptable, culturally aware, technologically proficient, and deeply committed to animal welfare within a strict regulatory framework. As the city grows and the understanding of one health (the interconnectedness of human, animal, and environmental health) deepens, the veterinarian will remain an indispensable guardian of community well-being.</w:t>
      </w:r>
    </w:p>
    <w:p>
      <w:pPr>
        <w:pStyle w:val="BodyText"/>
      </w:pPr>
      <w:r>
        <w:t xml:space="preserve">Future developments will likely see greater emphasis on preventive care models, expanded roles in wildlife conservation efforts specific to New Zealand’s endemic species, and continued integration of artificial intelligence in diagnostics. The seminar underscores that supporting veterinarians is not just about supporting a profession; it is about safeguarding the health of New Zealand Auckland itself.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Excellence in New Zealand Auckland</dc:title>
  <dc:creator/>
  <dc:language>en</dc:language>
  <cp:keywords/>
  <dcterms:created xsi:type="dcterms:W3CDTF">2026-07-30T03:16:02Z</dcterms:created>
  <dcterms:modified xsi:type="dcterms:W3CDTF">2026-07-30T03:16:02Z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