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United</w:t>
      </w:r>
      <w:r>
        <w:t xml:space="preserve"> </w:t>
      </w:r>
      <w:r>
        <w:t xml:space="preserve">Kingdom</w:t>
      </w:r>
      <w:r>
        <w:t xml:space="preserve"> </w:t>
      </w:r>
      <w:r>
        <w:t xml:space="preserve">London</w:t>
      </w:r>
    </w:p>
    <w:bookmarkStart w:id="29" w:name="X3b139a85da0e7bd0d08657bccc01a55f9ca734c"/>
    <w:p>
      <w:pPr>
        <w:pStyle w:val="Heading1"/>
      </w:pPr>
      <w:r>
        <w:t xml:space="preserve">Seminar Presentation Slides</w:t>
      </w:r>
      <w:r>
        <w:br/>
      </w:r>
      <w:r>
        <w:t xml:space="preserve">The Professional Landscape of the Veterinarian in United Kingdom London</w:t>
      </w:r>
    </w:p>
    <w:bookmarkStart w:id="20" w:name="X1724eacdb2fe486f3f82a433a092192c1a0f99f"/>
    <w:p>
      <w:pPr>
        <w:pStyle w:val="Heading3"/>
      </w:pPr>
      <w:r>
        <w:t xml:space="preserve">Slide 2: Introduction to Veterinary Practice in the Capital</w:t>
      </w:r>
    </w:p>
    <w:p>
      <w:pPr>
        <w:pStyle w:val="FirstParagraph"/>
      </w:pPr>
      <w:r>
        <w:t xml:space="preserve">The city of London represents a unique microcosm for veterinary medicine. As the capital of the United Kingdom, it houses one of the densest populations of companion animals in Europe. This seminar presentation examines how a veterinarian operates within this high-pressure, diverse environment. The scope extends beyond clinical skills to include ethical considerations, legal frameworks specific to UK law, and public health responsibilities.</w:t>
      </w:r>
    </w:p>
    <w:p>
      <w:pPr>
        <w:numPr>
          <w:ilvl w:val="0"/>
          <w:numId w:val="1001"/>
        </w:numPr>
        <w:pStyle w:val="Compact"/>
      </w:pPr>
      <w:r>
        <w:t xml:space="preserve">London hosts approximately 50% of all pets in England.</w:t>
      </w:r>
    </w:p>
    <w:p>
      <w:pPr>
        <w:numPr>
          <w:ilvl w:val="0"/>
          <w:numId w:val="1001"/>
        </w:numPr>
        <w:pStyle w:val="Compact"/>
      </w:pPr>
      <w:r>
        <w:t xml:space="preserve">The veterinary sector is a cornerstone of community health in United Kingdom London.</w:t>
      </w:r>
    </w:p>
    <w:bookmarkEnd w:id="20"/>
    <w:bookmarkStart w:id="21" w:name="X036a5a755f7ab7e33f8a1c0ea051e194dfc3165"/>
    <w:p>
      <w:pPr>
        <w:pStyle w:val="Heading3"/>
      </w:pPr>
      <w:r>
        <w:t xml:space="preserve">Slide 3: Regulatory Framework and Professional Standards</w:t>
      </w:r>
    </w:p>
    <w:p>
      <w:pPr>
        <w:pStyle w:val="FirstParagraph"/>
      </w:pPr>
      <w:r>
        <w:t xml:space="preserve">A veterinarian working in United Kingdom London must adhere strictly to the standards set by the Royal College of Veterinary Surgeons (RCVS). These guidelines dictate professional conduct, ensuring that public trust is maintained. The RCVS Code of Professional Conduct emphasizes honesty, integrity, and competence.</w:t>
      </w:r>
    </w:p>
    <w:p>
      <w:pPr>
        <w:numPr>
          <w:ilvl w:val="0"/>
          <w:numId w:val="1002"/>
        </w:numPr>
        <w:pStyle w:val="Compact"/>
      </w:pPr>
      <w:r>
        <w:t xml:space="preserve">Adherence to the Animal Health and Welfare Act 2006.</w:t>
      </w:r>
    </w:p>
    <w:p>
      <w:pPr>
        <w:numPr>
          <w:ilvl w:val="0"/>
          <w:numId w:val="1002"/>
        </w:numPr>
        <w:pStyle w:val="Compact"/>
      </w:pPr>
      <w:r>
        <w:t xml:space="preserve">Mandatory Continuing Professional Development (CPD) is required for every veterinarian in the United Kingdom London to maintain registration.</w:t>
      </w:r>
    </w:p>
    <w:bookmarkEnd w:id="21"/>
    <w:bookmarkStart w:id="22" w:name="Xadbb659b54b49f41154adb0b0f6ad4950e14def"/>
    <w:p>
      <w:pPr>
        <w:pStyle w:val="Heading3"/>
      </w:pPr>
      <w:r>
        <w:t xml:space="preserve">Slide 4: The Diversity of Patients in United Kingdom London</w:t>
      </w:r>
    </w:p>
    <w:p>
      <w:pPr>
        <w:pStyle w:val="FirstParagraph"/>
      </w:pPr>
      <w:r>
        <w:t xml:space="preserve">The demographic landscape of United Kingdom London directly influences veterinary practice. Unlike rural areas, urban vetting centers deal with a higher prevalence of breed-specific health issues due to the popularity of pedigree dogs and exotic pets. Furthermore, the density allows for rapid transmission diseases, making infection control protocols vital for every veterinarian.</w:t>
      </w:r>
    </w:p>
    <w:p>
      <w:pPr>
        <w:numPr>
          <w:ilvl w:val="0"/>
          <w:numId w:val="1003"/>
        </w:numPr>
        <w:pStyle w:val="Compact"/>
      </w:pPr>
      <w:r>
        <w:t xml:space="preserve">High incidence of respiratory issues in brachycephalic breeds common in London apartments.</w:t>
      </w:r>
    </w:p>
    <w:p>
      <w:pPr>
        <w:numPr>
          <w:ilvl w:val="0"/>
          <w:numId w:val="1003"/>
        </w:numPr>
        <w:pStyle w:val="Compact"/>
      </w:pPr>
      <w:r>
        <w:t xml:space="preserve">Zoonotic disease prevention is critical given the population density.</w:t>
      </w:r>
    </w:p>
    <w:bookmarkEnd w:id="22"/>
    <w:bookmarkStart w:id="23" w:name="Xe4317d3cfb4c4a88b0558672d0d59608f90003b"/>
    <w:p>
      <w:pPr>
        <w:pStyle w:val="Heading3"/>
      </w:pPr>
      <w:r>
        <w:t xml:space="preserve">Slide 5: Ethical Challenges and Decision Making</w:t>
      </w:r>
    </w:p>
    <w:p>
      <w:pPr>
        <w:pStyle w:val="FirstParagraph"/>
      </w:pPr>
      <w:r>
        <w:t xml:space="preserve">Euthanasia remains one of the most difficult aspects of a veterinarian’s job. In United Kingdom London, the cost of living crisis has impacted pet ownership, leading to complex ethical dilemmas regarding end-of-life care. A veterinarian must balance clinical judgment with sensitivity towards owners who may be facing financial hardship.</w:t>
      </w:r>
    </w:p>
    <w:p>
      <w:pPr>
        <w:numPr>
          <w:ilvl w:val="0"/>
          <w:numId w:val="1004"/>
        </w:numPr>
        <w:pStyle w:val="Compact"/>
      </w:pPr>
      <w:r>
        <w:t xml:space="preserve">Transparent communication about prognosis and treatment options.</w:t>
      </w:r>
    </w:p>
    <w:p>
      <w:pPr>
        <w:numPr>
          <w:ilvl w:val="0"/>
          <w:numId w:val="1004"/>
        </w:numPr>
        <w:pStyle w:val="Compact"/>
      </w:pPr>
      <w:r>
        <w:t xml:space="preserve">The role of veterinary nurses in supporting emotional wellbeing during critical decisions.</w:t>
      </w:r>
    </w:p>
    <w:bookmarkEnd w:id="23"/>
    <w:bookmarkStart w:id="24" w:name="X4a1e0b4c78ceb7768dd4cd7946b0772506e6a63"/>
    <w:p>
      <w:pPr>
        <w:pStyle w:val="Heading3"/>
      </w:pPr>
      <w:r>
        <w:t xml:space="preserve">Slide 6: Public Health and One Health Initiative</w:t>
      </w:r>
    </w:p>
    <w:p>
      <w:pPr>
        <w:pStyle w:val="FirstParagraph"/>
      </w:pPr>
      <w:r>
        <w:t xml:space="preserve">The "One Health" approach recognizes that the health of people is closely connected to the health of animals and our shared environment. In United Kingdom London, a veterinarian plays a key role in surveillance for diseases like avian influenza or leptospirosis. Collaboration with local authorities, such as Public Health England (now UKHSA), is essential.</w:t>
      </w:r>
    </w:p>
    <w:p>
      <w:pPr>
        <w:numPr>
          <w:ilvl w:val="0"/>
          <w:numId w:val="1005"/>
        </w:numPr>
        <w:pStyle w:val="Compact"/>
      </w:pPr>
      <w:r>
        <w:t xml:space="preserve">Reporting notifiable diseases is a legal obligation for every veterinarian.</w:t>
      </w:r>
    </w:p>
    <w:p>
      <w:pPr>
        <w:numPr>
          <w:ilvl w:val="0"/>
          <w:numId w:val="1005"/>
        </w:numPr>
        <w:pStyle w:val="Compact"/>
      </w:pPr>
      <w:r>
        <w:t xml:space="preserve">Community education on parasite control and vaccination schedules.</w:t>
      </w:r>
    </w:p>
    <w:bookmarkEnd w:id="24"/>
    <w:bookmarkStart w:id="25" w:name="slide-7-technology-and-innovation"/>
    <w:p>
      <w:pPr>
        <w:pStyle w:val="Heading3"/>
      </w:pPr>
      <w:r>
        <w:t xml:space="preserve">Slide 7: Technology and Innovation</w:t>
      </w:r>
    </w:p>
    <w:p>
      <w:pPr>
        <w:pStyle w:val="FirstParagraph"/>
      </w:pPr>
      <w:r>
        <w:t xml:space="preserve">London is at the forefront of veterinary technology adoption. A modern veterinarian in United Kingdom London utilizes advanced diagnostic imaging, robotic surgery assistance, and telemedicine consultations. These tools allow for early detection of chronic conditions such as renal failure in cats or osteoarthritis in dogs.</w:t>
      </w:r>
    </w:p>
    <w:p>
      <w:pPr>
        <w:numPr>
          <w:ilvl w:val="0"/>
          <w:numId w:val="1006"/>
        </w:numPr>
        <w:pStyle w:val="Compact"/>
      </w:pPr>
      <w:r>
        <w:t xml:space="preserve">Implementation of Electronic Health Records (EHR) across practices.</w:t>
      </w:r>
    </w:p>
    <w:p>
      <w:pPr>
        <w:numPr>
          <w:ilvl w:val="0"/>
          <w:numId w:val="1006"/>
        </w:numPr>
        <w:pStyle w:val="Compact"/>
      </w:pPr>
      <w:r>
        <w:t xml:space="preserve">Remote monitoring devices becoming standard for post-operative care.</w:t>
      </w:r>
    </w:p>
    <w:bookmarkEnd w:id="25"/>
    <w:bookmarkStart w:id="26" w:name="slide-8-mental-health-and-wellbeing"/>
    <w:p>
      <w:pPr>
        <w:pStyle w:val="Heading3"/>
      </w:pPr>
      <w:r>
        <w:t xml:space="preserve">Slide 8: Mental Health and Wellbeing</w:t>
      </w:r>
    </w:p>
    <w:p>
      <w:pPr>
        <w:pStyle w:val="FirstParagraph"/>
      </w:pPr>
      <w:r>
        <w:t xml:space="preserve">The mental health crisis affecting veterinarians is a significant concern globally, including in United Kingdom London. The emotional toll of animal suffering and high workloads leads to burnout. This seminar highlights the importance of peer support networks, counseling services, and institutional responsibility to protect the wellbeing of every veterinarian.</w:t>
      </w:r>
    </w:p>
    <w:p>
      <w:pPr>
        <w:numPr>
          <w:ilvl w:val="0"/>
          <w:numId w:val="1007"/>
        </w:numPr>
        <w:pStyle w:val="Compact"/>
      </w:pPr>
      <w:r>
        <w:t xml:space="preserve">Statistics show higher rates of depression among veterinary professionals.</w:t>
      </w:r>
    </w:p>
    <w:p>
      <w:pPr>
        <w:numPr>
          <w:ilvl w:val="0"/>
          <w:numId w:val="1007"/>
        </w:numPr>
        <w:pStyle w:val="Compact"/>
      </w:pPr>
      <w:r>
        <w:t xml:space="preserve">Workplace culture shifts towards prioritizing staff mental health in United Kingdom London practices.</w:t>
      </w:r>
    </w:p>
    <w:bookmarkEnd w:id="26"/>
    <w:bookmarkStart w:id="27" w:name="slide-9-the-future-of-veterinary-care"/>
    <w:p>
      <w:pPr>
        <w:pStyle w:val="Heading3"/>
      </w:pPr>
      <w:r>
        <w:t xml:space="preserve">Slide 9: The Future of Veterinary Care</w:t>
      </w:r>
    </w:p>
    <w:p>
      <w:pPr>
        <w:pStyle w:val="FirstParagraph"/>
      </w:pPr>
      <w:r>
        <w:t xml:space="preserve">Looking ahead, the role of a veterinarian in United Kingdom London will evolve further. Specialization is increasing, with more vets focusing on oncology, cardiology, and dermatology. There is also a growing demand for preventative care models rather than reactive treatment.</w:t>
      </w:r>
    </w:p>
    <w:p>
      <w:pPr>
        <w:numPr>
          <w:ilvl w:val="0"/>
          <w:numId w:val="1008"/>
        </w:numPr>
        <w:pStyle w:val="Compact"/>
      </w:pPr>
      <w:r>
        <w:t xml:space="preserve">Growth in private veterinary insurance schemes.</w:t>
      </w:r>
    </w:p>
    <w:p>
      <w:pPr>
        <w:numPr>
          <w:ilvl w:val="0"/>
          <w:numId w:val="1008"/>
        </w:numPr>
        <w:pStyle w:val="Compact"/>
      </w:pPr>
      <w:r>
        <w:t xml:space="preserve">Increased collaboration between general practitioners and specialist centers across the capital.</w:t>
      </w:r>
    </w:p>
    <w:bookmarkEnd w:id="27"/>
    <w:bookmarkStart w:id="28" w:name="slide-10-conclusion"/>
    <w:p>
      <w:pPr>
        <w:pStyle w:val="Heading3"/>
      </w:pPr>
      <w:r>
        <w:t xml:space="preserve">Slide 10: Conclusion</w:t>
      </w:r>
    </w:p>
    <w:p>
      <w:pPr>
        <w:pStyle w:val="FirstParagraph"/>
      </w:pPr>
      <w:r>
        <w:t xml:space="preserve">In conclusion, being a veterinarian in United Kingdom London is a rewarding but challenging profession. It requires technical excellence, ethical fortitude, and compassion. As the capital continues to grow and change, so too will the responsibilities of those who care for its animal population. We must support our veterinary workforce to ensure they can continue to serve both animals and humans effectively.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Veterinarian in United Kingdom London</dc:title>
  <dc:creator/>
  <dc:language>en</dc:language>
  <cp:keywords/>
  <dcterms:created xsi:type="dcterms:W3CDTF">2026-07-30T00:34:36Z</dcterms:created>
  <dcterms:modified xsi:type="dcterms:W3CDTF">2026-07-30T00:34:36Z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