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0" w:name="Xedc1f1eb2308af6712474aa3fa6283ad061cca5"/>
    <w:p>
      <w:pPr>
        <w:pStyle w:val="Heading1"/>
      </w:pPr>
      <w:r>
        <w:t xml:space="preserve">Seminar Presentation Slides: The Modern Videographer Landscape</w:t>
      </w:r>
    </w:p>
    <w:p>
      <w:pPr>
        <w:pStyle w:val="FirstParagraph"/>
      </w:pPr>
      <w:r>
        <w:rPr>
          <w:bCs/>
          <w:b/>
        </w:rPr>
        <w:t xml:space="preserve">Focusing on Opportunities and Challenges in Ethiopia Addis Ababa</w:t>
      </w:r>
    </w:p>
    <w:bookmarkEnd w:id="20"/>
    <w:bookmarkStart w:id="21" w:name="introduction-and-agenda"/>
    <w:p>
      <w:pPr>
        <w:pStyle w:val="Heading2"/>
      </w:pPr>
      <w:r>
        <w:t xml:space="preserve">Introduction and Agenda</w:t>
      </w:r>
    </w:p>
    <w:p>
      <w:pPr>
        <w:numPr>
          <w:ilvl w:val="0"/>
          <w:numId w:val="1001"/>
        </w:numPr>
        <w:pStyle w:val="Compact"/>
      </w:pPr>
      <w:r>
        <w:t xml:space="preserve">Overview of Video Production in Ethiopia Addis Ababa</w:t>
      </w:r>
    </w:p>
    <w:p>
      <w:pPr>
        <w:numPr>
          <w:ilvl w:val="0"/>
          <w:numId w:val="1001"/>
        </w:numPr>
        <w:pStyle w:val="Compact"/>
      </w:pPr>
      <w:r>
        <w:t xml:space="preserve">Essential Skills for the Modern Videographer</w:t>
      </w:r>
    </w:p>
    <w:p>
      <w:pPr>
        <w:numPr>
          <w:ilvl w:val="0"/>
          <w:numId w:val="1001"/>
        </w:numPr>
        <w:pStyle w:val="Compact"/>
      </w:pPr>
      <w:r>
        <w:t xml:space="preserve">Market Demand and Economic Impact</w:t>
      </w:r>
    </w:p>
    <w:p>
      <w:pPr>
        <w:numPr>
          <w:ilvl w:val="0"/>
          <w:numId w:val="1001"/>
        </w:numPr>
        <w:pStyle w:val="Compact"/>
      </w:pPr>
      <w:r>
        <w:t xml:space="preserve">Challenges and Solutions</w:t>
      </w:r>
    </w:p>
    <w:p>
      <w:pPr>
        <w:numPr>
          <w:ilvl w:val="0"/>
          <w:numId w:val="1001"/>
        </w:numPr>
        <w:pStyle w:val="Compact"/>
      </w:pPr>
      <w:r>
        <w:t xml:space="preserve">Future Trends and Career Growth</w:t>
      </w:r>
    </w:p>
    <w:bookmarkEnd w:id="21"/>
    <w:bookmarkStart w:id="22" w:name="Xdc7bfc6e1d95d5927318553b44f8401f804ccde"/>
    <w:p>
      <w:pPr>
        <w:pStyle w:val="Heading2"/>
      </w:pPr>
      <w:r>
        <w:t xml:space="preserve">The Rise of Video Content in Ethiopia Addis Ababa</w:t>
      </w:r>
    </w:p>
    <w:p>
      <w:pPr>
        <w:pStyle w:val="FirstParagraph"/>
      </w:pPr>
      <w:r>
        <w:t xml:space="preserve">The digital transformation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has been rapid, significantly influencing media consumption habits. As internet penetration increases across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platforms like YouTube, TikTok, and Instagram have gained massive popularity among the youth demographic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This shift has created an unprecedented demand for high-quality visual content. Consequently, the role of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has evolved from simple event coverage to strategic content creation that drives engagement and brand awareness throughout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</w:t>
      </w:r>
    </w:p>
    <w:bookmarkEnd w:id="22"/>
    <w:bookmarkStart w:id="23" w:name="X03e669fc8a6c38b64fa6af36fd1d24c58590ee2"/>
    <w:p>
      <w:pPr>
        <w:pStyle w:val="Heading2"/>
      </w:pPr>
      <w:r>
        <w:t xml:space="preserve">Core Competencies for a Successful Videographer</w:t>
      </w:r>
    </w:p>
    <w:p>
      <w:pPr>
        <w:numPr>
          <w:ilvl w:val="0"/>
          <w:numId w:val="1002"/>
        </w:numPr>
        <w:pStyle w:val="Compact"/>
      </w:pPr>
      <w:r>
        <w:t xml:space="preserve">Technical Proficiency with Diverse Equipment</w:t>
      </w:r>
    </w:p>
    <w:p>
      <w:pPr>
        <w:numPr>
          <w:ilvl w:val="0"/>
          <w:numId w:val="1002"/>
        </w:numPr>
        <w:pStyle w:val="Compact"/>
      </w:pPr>
      <w:r>
        <w:t xml:space="preserve">Storytelling and Narrative Structure</w:t>
      </w:r>
    </w:p>
    <w:p>
      <w:pPr>
        <w:numPr>
          <w:ilvl w:val="0"/>
          <w:numId w:val="1002"/>
        </w:numPr>
        <w:pStyle w:val="Compact"/>
      </w:pPr>
      <w:r>
        <w:t xml:space="preserve">Adaptability and Problem Solving</w:t>
      </w:r>
    </w:p>
    <w:p>
      <w:pPr>
        <w:numPr>
          <w:ilvl w:val="0"/>
          <w:numId w:val="1002"/>
        </w:numPr>
        <w:pStyle w:val="Compact"/>
      </w:pPr>
      <w:r>
        <w:t xml:space="preserve">Cultural Sensitivity and Communication</w:t>
      </w:r>
    </w:p>
    <w:bookmarkEnd w:id="23"/>
    <w:bookmarkStart w:id="24" w:name="economic-opportunities-for-videographers"/>
    <w:p>
      <w:pPr>
        <w:pStyle w:val="Heading2"/>
      </w:pPr>
      <w:r>
        <w:t xml:space="preserve">Economic Opportunities for Videographers</w:t>
      </w:r>
    </w:p>
    <w:p>
      <w:pPr>
        <w:pStyle w:val="FirstParagraph"/>
      </w:pPr>
      <w:r>
        <w:t xml:space="preserve">The economic potential for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is expanding rapidly. Corporate entities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are recognizing the power of video for marketing, leading to increased budgets for promotional videos. Additionally, the event industry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particularly weddings and conferences, remains a lucrative source of revenue for freelance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services. Furthermore, there is a growing niche market for documentary work that showcases Ethiopian culture to the world, allowing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artists based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to gain international recognition and funding through grants and partnerships related to Seminar Presentation Slides themes on cultural preservation.</w:t>
      </w:r>
    </w:p>
    <w:bookmarkEnd w:id="24"/>
    <w:bookmarkStart w:id="25" w:name="challenges-facing-the-industry"/>
    <w:p>
      <w:pPr>
        <w:pStyle w:val="Heading2"/>
      </w:pPr>
      <w:r>
        <w:t xml:space="preserve">Challenges Facing the Industry</w:t>
      </w:r>
    </w:p>
    <w:p>
      <w:pPr>
        <w:numPr>
          <w:ilvl w:val="0"/>
          <w:numId w:val="1003"/>
        </w:numPr>
        <w:pStyle w:val="Compact"/>
      </w:pPr>
      <w:r>
        <w:t xml:space="preserve">High Cost of Equipment</w:t>
      </w:r>
    </w:p>
    <w:p>
      <w:pPr>
        <w:numPr>
          <w:ilvl w:val="0"/>
          <w:numId w:val="1003"/>
        </w:numPr>
        <w:pStyle w:val="Compact"/>
      </w:pPr>
      <w:r>
        <w:t xml:space="preserve">Infrastructure Limitations</w:t>
      </w:r>
    </w:p>
    <w:p>
      <w:pPr>
        <w:numPr>
          <w:ilvl w:val="0"/>
          <w:numId w:val="1003"/>
        </w:numPr>
        <w:pStyle w:val="Compact"/>
      </w:pPr>
      <w:r>
        <w:t xml:space="preserve">Regulatory Environment</w:t>
      </w:r>
    </w:p>
    <w:bookmarkEnd w:id="25"/>
    <w:bookmarkStart w:id="26" w:name="Xedb13697a2e41996c20f28cc4e36c551d047c33"/>
    <w:p>
      <w:pPr>
        <w:pStyle w:val="Heading2"/>
      </w:pPr>
      <w:r>
        <w:t xml:space="preserve">Future Outlook and Strategic Recommendations</w:t>
      </w:r>
    </w:p>
    <w:p>
      <w:pPr>
        <w:pStyle w:val="FirstParagraph"/>
      </w:pPr>
      <w:r>
        <w:t xml:space="preserve">Looking ahead, the trajectory for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is promising yet requires strategic adaptation. We recommend that aspiring and current</w:t>
      </w:r>
      <w:r>
        <w:t xml:space="preserve"> </w:t>
      </w:r>
      <w:r>
        <w:rPr>
          <w:bCs/>
          <w:b/>
        </w:rPr>
        <w:t xml:space="preserve">Videographers</w:t>
      </w:r>
      <w:r>
        <w:t xml:space="preserve"> </w:t>
      </w:r>
      <w:r>
        <w:t xml:space="preserve">prioritize continuous education to keep pace with technological advancements. Networking within the creative community of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is also vital for collaboration and knowledge sharing. Furthermore, embracing mobile videography can democratize content creation, allowing more individuals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to participate in the digital economy. By addressing infrastructure gaps through innovative solutions and adhering to ethical standards, the profession of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will continue to thrive as a cornerstone of visual communication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This concludes our Seminar Presentation Slides on this vital topic.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Videographer in Ethiopia Addis Ababa</dc:title>
  <dc:creator/>
  <dc:language>en</dc:language>
  <cp:keywords/>
  <dcterms:created xsi:type="dcterms:W3CDTF">2026-09-27T04:22:25Z</dcterms:created>
  <dcterms:modified xsi:type="dcterms:W3CDTF">2026-09-27T04:22:25Z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