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Science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seminar-presentation-slides"/>
    <w:p>
      <w:pPr>
        <w:pStyle w:val="Heading3"/>
      </w:pPr>
      <w:r>
        <w:t xml:space="preserve">Seminar Presentation Slides</w:t>
      </w:r>
    </w:p>
    <w:bookmarkEnd w:id="20"/>
    <w:bookmarkStart w:id="21" w:name="Xab0916dba999cdab1bb7283e7b3e0ae44989980"/>
    <w:p>
      <w:pPr>
        <w:pStyle w:val="Heading2"/>
      </w:pPr>
      <w:r>
        <w:t xml:space="preserve">Embarking on a Journey into Digital Design</w:t>
      </w:r>
    </w:p>
    <w:p>
      <w:pPr>
        <w:pStyle w:val="FirstParagraph"/>
      </w:pPr>
      <w:r>
        <w:t xml:space="preserve">Welcome to our comprehensive seminar presentation slides focused on the evolving role of a Web Designer within the dynamic and culturally rich landscape of Russia Saint Petersburg.</w:t>
      </w:r>
    </w:p>
    <w:p>
      <w:pPr>
        <w:pStyle w:val="BodyText"/>
      </w:pPr>
      <w:r>
        <w:t xml:space="preserve">Presenter: Senior UX/UI Specialist</w:t>
      </w:r>
      <w:r>
        <w:br/>
      </w:r>
      <w:r>
        <w:t xml:space="preserve">Date: October 2023</w:t>
      </w:r>
      <w:r>
        <w:br/>
      </w:r>
      <w:r>
        <w:t xml:space="preserve">Venue: Saint Petersburg Tech Hub, Russia Saint Petersburg</w:t>
      </w:r>
    </w:p>
    <w:p>
      <w:pPr>
        <w:pStyle w:val="BodyText"/>
      </w:pPr>
      <w:r>
        <w:t xml:space="preserve">In this detailed exploration, we will delve into the intricacies of creating impactful digital experiences tailored specifically for audiences in Northern Europe's most vibrant city.</w:t>
      </w:r>
    </w:p>
    <w:bookmarkEnd w:id="21"/>
    <w:bookmarkStart w:id="22" w:name="seminar-presentation-slides-1"/>
    <w:p>
      <w:pPr>
        <w:pStyle w:val="Heading3"/>
      </w:pPr>
      <w:r>
        <w:t xml:space="preserve">Seminar Presentation Slides</w:t>
      </w:r>
    </w:p>
    <w:bookmarkEnd w:id="22"/>
    <w:bookmarkStart w:id="24" w:name="Xaf58c14dd830ddb444274a9710dd818f50afc7f"/>
    <w:p>
      <w:pPr>
        <w:pStyle w:val="Heading2"/>
      </w:pPr>
      <w:r>
        <w:t xml:space="preserve">The Unique Context of Russia Saint Petersburg</w:t>
      </w:r>
    </w:p>
    <w:p>
      <w:pPr>
        <w:pStyle w:val="FirstParagraph"/>
      </w:pPr>
      <w:r>
        <w:t xml:space="preserve">Understanding the Local Digital Ecosystem</w:t>
      </w:r>
    </w:p>
    <w:bookmarkStart w:id="23" w:name="historical-significance-in-modern-tech"/>
    <w:p>
      <w:pPr>
        <w:pStyle w:val="Heading4"/>
      </w:pPr>
      <w:r>
        <w:t xml:space="preserve">Historical Significance in Modern Tech</w:t>
      </w:r>
    </w:p>
    <w:p>
      <w:pPr>
        <w:numPr>
          <w:ilvl w:val="0"/>
          <w:numId w:val="1001"/>
        </w:numPr>
        <w:pStyle w:val="Compact"/>
      </w:pPr>
      <w:r>
        <w:t xml:space="preserve">Saint Petersburg serves as a crucial cultural and technological bridge between Europe and Asia.</w:t>
      </w:r>
    </w:p>
    <w:p>
      <w:pPr>
        <w:numPr>
          <w:ilvl w:val="0"/>
          <w:numId w:val="1001"/>
        </w:numPr>
        <w:pStyle w:val="Compact"/>
      </w:pPr>
      <w:r>
        <w:t xml:space="preserve">The city boasts a high concentration of IT startups, educational institutions, and creative agencies.</w:t>
      </w:r>
    </w:p>
    <w:p>
      <w:pPr>
        <w:numPr>
          <w:ilvl w:val="0"/>
          <w:numId w:val="1001"/>
        </w:numPr>
        <w:pStyle w:val="Compact"/>
      </w:pPr>
      <w:r>
        <w:t xml:space="preserve">The local market demands designs that blend Western usability standards with distinct Slavic aesthetic sensibilities.</w:t>
      </w:r>
    </w:p>
    <w:p>
      <w:pPr>
        <w:pStyle w:val="FirstParagraph"/>
      </w:pPr>
      <w:r>
        <w:t xml:space="preserve">A Web Designer operating in Russia Saint Petersburg must possess a deep understanding of these cultural nuances. Users here appreciate elegance, complexity, and narrative depth in their digital interactions.</w:t>
      </w:r>
    </w:p>
    <w:bookmarkEnd w:id="23"/>
    <w:bookmarkEnd w:id="24"/>
    <w:bookmarkStart w:id="25" w:name="seminar-presentation-slides-2"/>
    <w:p>
      <w:pPr>
        <w:pStyle w:val="Heading3"/>
      </w:pPr>
      <w:r>
        <w:t xml:space="preserve">Seminar Presentation Slides</w:t>
      </w:r>
    </w:p>
    <w:bookmarkEnd w:id="25"/>
    <w:bookmarkStart w:id="27" w:name="core-responsibilities-of-a-web-designer"/>
    <w:p>
      <w:pPr>
        <w:pStyle w:val="Heading2"/>
      </w:pPr>
      <w:r>
        <w:t xml:space="preserve">Core Responsibilities of a Web Designer</w:t>
      </w:r>
    </w:p>
    <w:p>
      <w:pPr>
        <w:pStyle w:val="FirstParagraph"/>
      </w:pPr>
      <w:r>
        <w:t xml:space="preserve">Defining the Role in the Digital Age</w:t>
      </w:r>
    </w:p>
    <w:bookmarkStart w:id="26" w:name="beyond-aesthetics-functional-artistry"/>
    <w:p>
      <w:pPr>
        <w:pStyle w:val="Heading4"/>
      </w:pPr>
      <w:r>
        <w:t xml:space="preserve">Beyond Aesthetics: Functional Artistry</w:t>
      </w:r>
    </w:p>
    <w:p>
      <w:pPr>
        <w:pStyle w:val="FirstParagraph"/>
      </w:pPr>
      <w:r>
        <w:t xml:space="preserve">A Web Designer is not merely an artist but a strategic thinker who translates business goals into visual language.</w:t>
      </w:r>
    </w:p>
    <w:p>
      <w:pPr>
        <w:pStyle w:val="BodyText"/>
      </w:pPr>
      <w:r>
        <w:rPr>
          <w:bCs/>
          <w:b/>
        </w:rPr>
        <w:t xml:space="preserve">User Interface (UI) Design:</w:t>
      </w:r>
    </w:p>
    <w:p>
      <w:pPr>
        <w:numPr>
          <w:ilvl w:val="0"/>
          <w:numId w:val="1002"/>
        </w:numPr>
        <w:pStyle w:val="Compact"/>
      </w:pPr>
      <w:r>
        <w:t xml:space="preserve">Crafting intuitive layouts, color schemes, and typography that resonate with users.</w:t>
      </w:r>
    </w:p>
    <w:p>
      <w:pPr>
        <w:numPr>
          <w:ilvl w:val="0"/>
          <w:numId w:val="1002"/>
        </w:numPr>
        <w:pStyle w:val="Compact"/>
      </w:pPr>
      <w:r>
        <w:t xml:space="preserve">Selecting appropriate icons and imagery that align with brand identity.</w:t>
      </w:r>
    </w:p>
    <w:p>
      <w:pPr>
        <w:pStyle w:val="FirstParagraph"/>
      </w:pPr>
      <w:r>
        <w:rPr>
          <w:bCs/>
          <w:b/>
        </w:rPr>
        <w:t xml:space="preserve">User Experience (UX) Optimization:</w:t>
      </w:r>
    </w:p>
    <w:p>
      <w:pPr>
        <w:numPr>
          <w:ilvl w:val="0"/>
          <w:numId w:val="1003"/>
        </w:numPr>
        <w:pStyle w:val="Compact"/>
      </w:pPr>
      <w:r>
        <w:t xml:space="preserve">Analyzing user behavior to streamline navigation paths.</w:t>
      </w:r>
    </w:p>
    <w:p>
      <w:pPr>
        <w:numPr>
          <w:ilvl w:val="0"/>
          <w:numId w:val="1003"/>
        </w:numPr>
        <w:pStyle w:val="Compact"/>
      </w:pPr>
      <w:r>
        <w:t xml:space="preserve">Ensuring accessibility compliance for diverse audiences, including those with disabilities.</w:t>
      </w:r>
    </w:p>
    <w:p>
      <w:pPr>
        <w:pStyle w:val="FirstParagraph"/>
      </w:pPr>
      <w:r>
        <w:rPr>
          <w:bCs/>
          <w:b/>
        </w:rPr>
        <w:t xml:space="preserve">Cross-Platform Responsiveness:</w:t>
      </w:r>
    </w:p>
    <w:p>
      <w:pPr>
        <w:numPr>
          <w:ilvl w:val="0"/>
          <w:numId w:val="1004"/>
        </w:numPr>
        <w:pStyle w:val="Compact"/>
      </w:pPr>
      <w:r>
        <w:t xml:space="preserve">Guaranteeing seamless performance across desktops, tablets, and mobile devices.</w:t>
      </w:r>
    </w:p>
    <w:p>
      <w:pPr>
        <w:numPr>
          <w:ilvl w:val="0"/>
          <w:numId w:val="1004"/>
        </w:numPr>
        <w:pStyle w:val="Compact"/>
      </w:pPr>
      <w:r>
        <w:t xml:space="preserve">Optymizing load times for varying internet speeds prevalent in different regions of Russia Saint Petersburg.</w:t>
      </w:r>
    </w:p>
    <w:p>
      <w:pPr>
        <w:pStyle w:val="FirstParagraph"/>
      </w:pPr>
      <w:r>
        <w:t xml:space="preserve">This multifaceted role requires a balance of creative flair and analytical precision, ensuring that every pixel serves a purpose in enhancing user satisfaction.</w:t>
      </w:r>
    </w:p>
    <w:bookmarkEnd w:id="26"/>
    <w:bookmarkEnd w:id="27"/>
    <w:bookmarkStart w:id="28" w:name="seminar-presentation-slides-3"/>
    <w:p>
      <w:pPr>
        <w:pStyle w:val="Heading3"/>
      </w:pPr>
      <w:r>
        <w:t xml:space="preserve">Seminar Presentation Slides</w:t>
      </w:r>
    </w:p>
    <w:bookmarkEnd w:id="28"/>
    <w:bookmarkStart w:id="31" w:name="designing-for-the-russian-internet-user"/>
    <w:p>
      <w:pPr>
        <w:pStyle w:val="Heading2"/>
      </w:pPr>
      <w:r>
        <w:t xml:space="preserve">Designing for the Russian Internet User</w:t>
      </w:r>
    </w:p>
    <w:p>
      <w:pPr>
        <w:pStyle w:val="FirstParagraph"/>
      </w:pPr>
      <w:r>
        <w:t xml:space="preserve">Cultural Nuances and User Preferences</w:t>
      </w:r>
    </w:p>
    <w:bookmarkStart w:id="29" w:name="language-and-content-strategy"/>
    <w:p>
      <w:pPr>
        <w:pStyle w:val="Heading4"/>
      </w:pPr>
      <w:r>
        <w:t xml:space="preserve">Language and Content Strategy</w:t>
      </w:r>
    </w:p>
    <w:p>
      <w:pPr>
        <w:numPr>
          <w:ilvl w:val="0"/>
          <w:numId w:val="1005"/>
        </w:numPr>
        <w:pStyle w:val="Compact"/>
      </w:pPr>
      <w:r>
        <w:t xml:space="preserve">Cyrillic typography requires specialized font choices to ensure legibility and aesthetic harmony.</w:t>
      </w:r>
    </w:p>
    <w:p>
      <w:pPr>
        <w:numPr>
          <w:ilvl w:val="0"/>
          <w:numId w:val="1005"/>
        </w:numPr>
        <w:pStyle w:val="Compact"/>
      </w:pPr>
      <w:r>
        <w:t xml:space="preserve">Bilingual sites must maintain visual balance between English and Russian text blocks.</w:t>
      </w:r>
    </w:p>
    <w:bookmarkEnd w:id="29"/>
    <w:bookmarkStart w:id="30" w:name="aesthetic-preferences"/>
    <w:p>
      <w:pPr>
        <w:pStyle w:val="Heading4"/>
      </w:pPr>
      <w:r>
        <w:t xml:space="preserve">Aesthetic Preferences</w:t>
      </w:r>
    </w:p>
    <w:p>
      <w:pPr>
        <w:pStyle w:val="FirstParagraph"/>
      </w:pPr>
      <w:r>
        <w:t xml:space="preserve">In Russia Saint Petersburg, there is a notable appreciation for:</w:t>
      </w:r>
    </w:p>
    <w:p>
      <w:pPr>
        <w:pStyle w:val="BodyText"/>
      </w:pPr>
      <w:r>
        <w:rPr>
          <w:bCs/>
          <w:b/>
        </w:rPr>
        <w:t xml:space="preserve">Bold Visual Statements:</w:t>
      </w:r>
    </w:p>
    <w:p>
      <w:pPr>
        <w:numPr>
          <w:ilvl w:val="0"/>
          <w:numId w:val="1006"/>
        </w:numPr>
        <w:pStyle w:val="Compact"/>
      </w:pPr>
      <w:r>
        <w:t xml:space="preserve">Vibrant colors and dynamic animations are well-received in creative industries.</w:t>
      </w:r>
    </w:p>
    <w:p>
      <w:pPr>
        <w:pStyle w:val="FirstParagraph"/>
      </w:pPr>
      <w:r>
        <w:rPr>
          <w:bCs/>
          <w:b/>
        </w:rPr>
        <w:t xml:space="preserve">Clean Minimalism:</w:t>
      </w:r>
    </w:p>
    <w:p>
      <w:pPr>
        <w:numPr>
          <w:ilvl w:val="0"/>
          <w:numId w:val="1007"/>
        </w:numPr>
        <w:pStyle w:val="Compact"/>
      </w:pPr>
      <w:r>
        <w:t xml:space="preserve">In corporate sectors, a restrained, professional look is preferred to convey trust and efficiency.</w:t>
      </w:r>
    </w:p>
    <w:p>
      <w:pPr>
        <w:pStyle w:val="FirstParagraph"/>
      </w:pPr>
      <w:r>
        <w:rPr>
          <w:bCs/>
          <w:b/>
        </w:rPr>
        <w:t xml:space="preserve">Narrative Depth:</w:t>
      </w:r>
    </w:p>
    <w:p>
      <w:pPr>
        <w:numPr>
          <w:ilvl w:val="0"/>
          <w:numId w:val="1008"/>
        </w:numPr>
        <w:pStyle w:val="Compact"/>
      </w:pPr>
      <w:r>
        <w:t xml:space="preserve">Russian users often engage more deeply with stories, so Web Designers should incorporate compelling narratives.</w:t>
      </w:r>
    </w:p>
    <w:p>
      <w:pPr>
        <w:pStyle w:val="FirstParagraph"/>
      </w:pPr>
      <w:r>
        <w:t xml:space="preserve">Failing to account for these preferences can lead to disengagement, highlighting the critical need for localized design strategies tailored specifically for the market in Russia Saint Petersburg.</w:t>
      </w:r>
    </w:p>
    <w:bookmarkEnd w:id="30"/>
    <w:bookmarkEnd w:id="31"/>
    <w:bookmarkStart w:id="32" w:name="seminar-presentation-slides-4"/>
    <w:p>
      <w:pPr>
        <w:pStyle w:val="Heading3"/>
      </w:pPr>
      <w:r>
        <w:t xml:space="preserve">Seminar Presentation Slides</w:t>
      </w:r>
    </w:p>
    <w:bookmarkEnd w:id="32"/>
    <w:bookmarkStart w:id="34" w:name="X21292e71546b89400b96e61552e9f4b4ec5723b"/>
    <w:p>
      <w:pPr>
        <w:pStyle w:val="Heading2"/>
      </w:pPr>
      <w:r>
        <w:t xml:space="preserve">Essential Tools and Technologies for Web Designers</w:t>
      </w:r>
    </w:p>
    <w:p>
      <w:pPr>
        <w:pStyle w:val="FirstParagraph"/>
      </w:pPr>
      <w:r>
        <w:t xml:space="preserve">The Digital Toolkit of a Modern Professional</w:t>
      </w:r>
    </w:p>
    <w:bookmarkStart w:id="33" w:name="industry-standard-software"/>
    <w:p>
      <w:pPr>
        <w:pStyle w:val="Heading4"/>
      </w:pPr>
      <w:r>
        <w:t xml:space="preserve">Industry-Standard Software</w:t>
      </w:r>
    </w:p>
    <w:p>
      <w:pPr>
        <w:pStyle w:val="FirstParagraph"/>
      </w:pPr>
      <w:r>
        <w:rPr>
          <w:bCs/>
          <w:b/>
        </w:rPr>
        <w:t xml:space="preserve">Adobe Creative Cloud:</w:t>
      </w:r>
    </w:p>
    <w:p>
      <w:pPr>
        <w:pStyle w:val="BodyText"/>
      </w:pPr>
      <w:r>
        <w:rPr>
          <w:iCs/>
          <w:i/>
        </w:rPr>
        <w:t xml:space="preserve">Figma:</w:t>
      </w:r>
    </w:p>
    <w:p>
      <w:pPr>
        <w:numPr>
          <w:ilvl w:val="0"/>
          <w:numId w:val="1009"/>
        </w:numPr>
        <w:pStyle w:val="Compact"/>
      </w:pPr>
      <w:r>
        <w:t xml:space="preserve">For collaborative wireframing and prototyping.</w:t>
      </w:r>
    </w:p>
    <w:p>
      <w:pPr>
        <w:numPr>
          <w:ilvl w:val="0"/>
          <w:numId w:val="1009"/>
        </w:numPr>
        <w:pStyle w:val="Compact"/>
      </w:pPr>
      <w:r>
        <w:t xml:space="preserve">User interface design and asset management.</w:t>
      </w:r>
    </w:p>
    <w:p>
      <w:pPr>
        <w:pStyle w:val="FirstParagraph"/>
      </w:pPr>
      <w:r>
        <w:rPr>
          <w:iCs/>
          <w:i/>
        </w:rPr>
        <w:t xml:space="preserve">Suite Components:</w:t>
      </w:r>
    </w:p>
    <w:p>
      <w:pPr>
        <w:pStyle w:val="BodyText"/>
      </w:pPr>
      <w:r>
        <w:rPr>
          <w:bCs/>
          <w:b/>
        </w:rPr>
        <w:t xml:space="preserve">Photoshop:</w:t>
      </w:r>
    </w:p>
    <w:p>
      <w:pPr>
        <w:numPr>
          <w:ilvl w:val="0"/>
          <w:numId w:val="1010"/>
        </w:numPr>
        <w:pStyle w:val="Compact"/>
      </w:pPr>
      <w:r>
        <w:t xml:space="preserve">Advanced image editing and compositing.</w:t>
      </w:r>
    </w:p>
    <w:p>
      <w:pPr>
        <w:pStyle w:val="FirstParagraph"/>
      </w:pPr>
      <w:r>
        <w:rPr>
          <w:bCs/>
          <w:b/>
        </w:rPr>
        <w:t xml:space="preserve">Illustrator:</w:t>
      </w:r>
    </w:p>
    <w:p>
      <w:pPr>
        <w:numPr>
          <w:ilvl w:val="0"/>
          <w:numId w:val="1011"/>
        </w:numPr>
        <w:pStyle w:val="Compact"/>
      </w:pPr>
      <w:r>
        <w:t xml:space="preserve">Creating vector graphics and logos.</w:t>
      </w:r>
    </w:p>
    <w:p>
      <w:pPr>
        <w:pStyle w:val="FirstParagraph"/>
      </w:pPr>
      <w:r>
        <w:rPr>
          <w:bCs/>
          <w:b/>
        </w:rPr>
        <w:t xml:space="preserve">XD:</w:t>
      </w:r>
    </w:p>
    <w:p>
      <w:pPr>
        <w:numPr>
          <w:ilvl w:val="0"/>
          <w:numId w:val="1012"/>
        </w:numPr>
        <w:pStyle w:val="Compact"/>
      </w:pPr>
      <w:r>
        <w:t xml:space="preserve">User experience design and interactive prototyping.</w:t>
      </w:r>
    </w:p>
    <w:p>
      <w:pPr>
        <w:pStyle w:val="FirstParagraph"/>
      </w:pPr>
      <w:r>
        <w:rPr>
          <w:iCs/>
          <w:i/>
        </w:rPr>
        <w:t xml:space="preserve">Figma:</w:t>
      </w:r>
    </w:p>
    <w:p>
      <w:pPr>
        <w:numPr>
          <w:ilvl w:val="0"/>
          <w:numId w:val="1013"/>
        </w:numPr>
        <w:pStyle w:val="Compact"/>
      </w:pPr>
      <w:r>
        <w:t xml:space="preserve">Cross-platform collaboration features.</w:t>
      </w:r>
    </w:p>
    <w:p>
      <w:pPr>
        <w:numPr>
          <w:ilvl w:val="0"/>
          <w:numId w:val="1013"/>
        </w:numPr>
        <w:pStyle w:val="Compact"/>
      </w:pPr>
      <w:r>
        <w:t xml:space="preserve">Real-time editing capabilities essential for remote teams in Russia Saint Petersburg.</w:t>
      </w:r>
    </w:p>
    <w:p>
      <w:pPr>
        <w:pStyle w:val="FirstParagraph"/>
      </w:pPr>
      <w:r>
        <w:rPr>
          <w:bCs/>
          <w:b/>
        </w:rPr>
        <w:t xml:space="preserve">Coding Editors:</w:t>
      </w:r>
    </w:p>
    <w:p>
      <w:pPr>
        <w:pStyle w:val="BodyText"/>
      </w:pPr>
      <w:r>
        <w:rPr>
          <w:bCs/>
          <w:b/>
        </w:rPr>
        <w:t xml:space="preserve">Visual Studio Code:</w:t>
      </w:r>
    </w:p>
    <w:p>
      <w:pPr>
        <w:numPr>
          <w:ilvl w:val="0"/>
          <w:numId w:val="1014"/>
        </w:numPr>
        <w:pStyle w:val="Compact"/>
      </w:pPr>
      <w:r>
        <w:t xml:space="preserve">IntelliSense: Intelligent code completion.</w:t>
      </w:r>
    </w:p>
    <w:p>
      <w:pPr>
        <w:numPr>
          <w:ilvl w:val="0"/>
          <w:numId w:val="1014"/>
        </w:numPr>
        <w:pStyle w:val="Compact"/>
      </w:pPr>
      <w:r>
        <w:t xml:space="preserve">Extensions: A vast marketplace for enhancing functionality.</w:t>
      </w:r>
    </w:p>
    <w:p>
      <w:pPr>
        <w:pStyle w:val="FirstParagraph"/>
      </w:pPr>
      <w:r>
        <w:rPr>
          <w:bCs/>
          <w:b/>
        </w:rPr>
        <w:t xml:space="preserve">Sublime Text:</w:t>
      </w:r>
    </w:p>
    <w:p>
      <w:pPr>
        <w:numPr>
          <w:ilvl w:val="0"/>
          <w:numId w:val="1015"/>
        </w:numPr>
        <w:pStyle w:val="Compact"/>
      </w:pPr>
      <w:r>
        <w:t xml:space="preserve">Speed: Lightweight and fast performance.</w:t>
      </w:r>
    </w:p>
    <w:p>
      <w:pPr>
        <w:numPr>
          <w:ilvl w:val="0"/>
          <w:numId w:val="1015"/>
        </w:numPr>
        <w:pStyle w:val="Compact"/>
      </w:pPr>
      <w:r>
        <w:t xml:space="preserve">Minimalism: Clean interface reduces distractions.</w:t>
      </w:r>
    </w:p>
    <w:p>
      <w:pPr>
        <w:pStyle w:val="FirstParagraph"/>
      </w:pPr>
      <w:r>
        <w:rPr>
          <w:bCs/>
          <w:b/>
        </w:rPr>
        <w:t xml:space="preserve">Content Management Systems (CMS):</w:t>
      </w:r>
    </w:p>
    <w:p>
      <w:pPr>
        <w:pStyle w:val="BodyText"/>
      </w:pPr>
      <w:r>
        <w:rPr>
          <w:bCs/>
          <w:b/>
        </w:rPr>
        <w:t xml:space="preserve">WordPress:</w:t>
      </w:r>
    </w:p>
    <w:p>
      <w:pPr>
        <w:pStyle w:val="BodyText"/>
      </w:pPr>
      <w:r>
        <w:t xml:space="preserve">Flexibility: Highly customizable themes and plugins.</w:t>
      </w:r>
    </w:p>
    <w:p>
      <w:pPr>
        <w:pStyle w:val="BodyText"/>
      </w:pPr>
      <w:r>
        <w:t xml:space="preserve">Large community: Extensive support resources available globally and locally in Russia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Science of the Modern Web Designer in Russia Saint Petersburg</dc:title>
  <dc:creator/>
  <dc:language>en</dc:language>
  <cp:keywords/>
  <dcterms:created xsi:type="dcterms:W3CDTF">2026-07-29T15:35:31Z</dcterms:created>
  <dcterms:modified xsi:type="dcterms:W3CDTF">2026-07-29T15:35:31Z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