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Kabul,</w:t>
      </w:r>
      <w:r>
        <w:t xml:space="preserve"> </w:t>
      </w:r>
      <w:r>
        <w:t xml:space="preserve">Afghanistan</w:t>
      </w:r>
    </w:p>
    <w:bookmarkStart w:id="20" w:name="Xca1af8ebdb1bf7cceca28cf8cb50f0be3098b41"/>
    <w:p>
      <w:pPr>
        <w:pStyle w:val="Heading1"/>
      </w:pPr>
      <w:r>
        <w:t xml:space="preserve">Statement of Purpose: Advancing Knowledge as an Academic Researcher in Kabul, Afghanistan</w:t>
      </w:r>
    </w:p>
    <w:p>
      <w:pPr>
        <w:pStyle w:val="FirstParagraph"/>
      </w:pPr>
      <w:r>
        <w:t xml:space="preserve">This Statement of Purpose outlines my unwavering commitment to becoming an impactful Academic Researcher dedicated to advancing education, social development, and evidence-based policy in Afghanistan. It is not merely a document—it is a pledge to contribute meaningfully to the intellectual renaissance of Kabul and the broader nation at a pivotal moment in our history. As an Academic Researcher rooted in Afghan context, I understand that my work must directly address the urgent needs of communities across Afghanistan, with Kabul serving as both the epicenter of this mission and a microcosm of national challenges and opportunities.</w:t>
      </w:r>
    </w:p>
    <w:p>
      <w:pPr>
        <w:pStyle w:val="BodyText"/>
      </w:pPr>
      <w:r>
        <w:t xml:space="preserve">My academic foundation was forged through rigorous study at the University of Peshawar (Pakistan), where I earned a Master's in Development Studies with honors. My thesis, "Community-Driven Education Initiatives in Post-Conflict Settings: Lessons from Rural Afghanistan," required extensive fieldwork in Kabul Province and Herat. This research exposed me to the stark realities of educational access for women and girls—a crisis demanding scholarly intervention. I conducted 127 qualitative interviews with teachers, parents, and students across Kabul’s urban centers, uncovering how inadequate infrastructure and cultural barriers perpetuate a 60% female student dropout rate in secondary schools. This fieldwork was not an academic exercise; it was a visceral immersion into the very communities my research aims to serve. It solidified my resolve to work as an Academic Researcher within Afghanistan itself, where context-specific knowledge is non-negotiable.</w:t>
      </w:r>
    </w:p>
    <w:p>
      <w:pPr>
        <w:pStyle w:val="BodyText"/>
      </w:pPr>
      <w:r>
        <w:t xml:space="preserve">As a practitioner, I served as a Research Associate at the Kabul-based Center for Policy and Development Studies (CPDS), collaborating with the Ministry of Education on their 2023-2025 National Strategy for Girls' Education. My role required designing mixed-methods surveys across 15 districts in Kabul Province to assess digital literacy gaps. The data I helped analyze directly informed the ministry’s allocation of mobile learning kits to underserved communities near Kabul University and the capital city’s peri-urban areas. This experience taught me that academic research must be actionable—turning findings into tangible programs that reach students in classrooms, not just conference rooms. It also highlighted the critical need for local researchers who understand linguistic nuances (Pashto, Dari), cultural protocols, and political realities unique to Afghanistan Kabul.</w:t>
      </w:r>
    </w:p>
    <w:p>
      <w:pPr>
        <w:pStyle w:val="BodyText"/>
      </w:pPr>
      <w:r>
        <w:t xml:space="preserve">My core research focus is on "Inclusive Educational Infrastructure: Leveraging Local Knowledge Systems in Urban Afghan Contexts." I propose a three-year project centered at Kabul University’s Gender Studies Center to develop community-led models for sustainable school infrastructure. This work directly responds to Afghanistan's National Development Strategy 2021-2030, which prioritizes "Education as the cornerstone of national development." Unlike external researchers who may lack contextual depth, my proposal integrates indigenous knowledge—such as women’s cooperative construction techniques observed in Kabul’s old city quarters—to create cost-effective solutions. For instance, I will partner with women’s collectives in Wazir Akbar Khan district to co-design solar-powered learning spaces using locally available materials. This approach ensures that the research remains grounded in Afghan realities while generating scalable data for policymakers.</w:t>
      </w:r>
    </w:p>
    <w:p>
      <w:pPr>
        <w:pStyle w:val="BodyText"/>
      </w:pPr>
      <w:r>
        <w:t xml:space="preserve">As an Academic Researcher committed to Afghanistan, I recognize the profound ethical responsibility of this work. In Kabul, where academic freedom faces constraints, integrity is paramount. My research protocols will prioritize community consent (especially with vulnerable groups), data security through encrypted local storage systems (to protect participants from potential risks), and transparent knowledge sharing via community workshops in Dari at Kabul’s public libraries. I will actively collaborate with Kabul University faculty to ensure academic rigor while respecting Afghan pedagogical traditions—proving that scholarly excellence and cultural humility can coexist. This commitment transforms the label "Academic Researcher" into a role defined by service, not just scholarship.</w:t>
      </w:r>
    </w:p>
    <w:p>
      <w:pPr>
        <w:pStyle w:val="BodyText"/>
      </w:pPr>
      <w:r>
        <w:t xml:space="preserve">My vision extends beyond individual projects. I aim to establish Kabul’s first regional hub for applied educational research, incubating local talent through mentorship programs at universities like Kabul University and American University of Afghanistan (AUAF). Drawing from my experience training 45 community researchers in survey methodology during the CPDS project, I will create a pipeline of Afghan researchers equipped to tackle issues like vocational training access or climate-resilient agriculture—areas critical to Kabul’s future. This hub will operate under the National Research Ethics Committee framework, ensuring alignment with Afghanistan’s sovereign academic priorities. It embodies my belief that sustainable progress emerges not from outside interventions, but from nurturing indigenous intellectual leadership within Afghanistan Kabul.</w:t>
      </w:r>
    </w:p>
    <w:p>
      <w:pPr>
        <w:pStyle w:val="BodyText"/>
      </w:pPr>
      <w:r>
        <w:t xml:space="preserve">What distinguishes me as an Academic Researcher is my unwavering commitment to place-based scholarship. While many researchers study Afghanistan from abroad, I have chosen to embed myself in its challenges—from navigating Kabul’s traffic during fieldwork to adapting surveys for communities where literacy rates vary widely. This proximity enables authentic research: last year, my team and I redesigned a questionnaire on maternal health education after learning through local women’s groups that written forms were ineffective in certain neighborhoods. We switched to illustrated cards—a simple change yielding 30% higher participation rates. Such responsiveness is the hallmark of effective Academic Researcher work in Afghanistan Kabul.</w:t>
      </w:r>
    </w:p>
    <w:p>
      <w:pPr>
        <w:pStyle w:val="BodyText"/>
      </w:pPr>
      <w:r>
        <w:t xml:space="preserve">Looking ahead, I seek to join a research institution in Kabul where my expertise can directly support the nation’s rebuilding. My proposal for "Digital Bridge Projects" (a mobile app platform connecting rural students with Kabul-based tutors) has been endorsed by the Ministry of Education as a priority initiative. With your support, I will leverage this endorsement to establish formal partnerships between research institutions and government bodies in Kabul, ensuring academic work drives real-world change. This is not merely a career path—it is a commitment to Afghanistan’s intellectual sovereignty.</w:t>
      </w:r>
    </w:p>
    <w:p>
      <w:pPr>
        <w:pStyle w:val="BodyText"/>
      </w:pPr>
      <w:r>
        <w:t xml:space="preserve">My Statement of Purpose thus serves as both declaration and roadmap: declaring my readiness to serve as an Academic Researcher within Afghanistan Kabul, and mapping the practical steps toward creating research that heals, educates, and empowers. I do not seek to "help" Afghanistan; I seek to collaborate with it. My life’s work will be measured not by publications alone, but by the number of girls who stay in school because our research made it possible—and by Kabul’s emergence as a hub where Afghan knowledge shapes the nation’s future.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Kabul, Afghanistan</dc:title>
  <dc:creator/>
  <dc:language>en</dc:language>
  <cp:keywords/>
  <dcterms:created xsi:type="dcterms:W3CDTF">2026-07-21T14:09:06Z</dcterms:created>
  <dcterms:modified xsi:type="dcterms:W3CDTF">2026-07-21T14:09:06Z</dcterms:modified>
</cp:coreProperties>
</file>

<file path=docProps/custom.xml><?xml version="1.0" encoding="utf-8"?>
<Properties xmlns="http://schemas.openxmlformats.org/officeDocument/2006/custom-properties" xmlns:vt="http://schemas.openxmlformats.org/officeDocument/2006/docPropsVTypes"/>
</file>