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8a3e87dd2a21f854293a4303475dbe9a6618bbd"/>
    <w:p>
      <w:pPr>
        <w:pStyle w:val="Heading1"/>
      </w:pPr>
      <w:r>
        <w:t xml:space="preserve">Statement of Purpose: Pursuing an Academic Researcher Role in Brisbane, Australia</w:t>
      </w:r>
    </w:p>
    <w:p>
      <w:pPr>
        <w:pStyle w:val="FirstParagraph"/>
      </w:pPr>
      <w:r>
        <w:t xml:space="preserve">As I prepare to submit this Statement of Purpose, I do so with profound enthusiasm for the opportunity to contribute as an</w:t>
      </w:r>
      <w:r>
        <w:t xml:space="preserve"> </w:t>
      </w:r>
      <w:r>
        <w:rPr>
          <w:bCs/>
          <w:b/>
        </w:rPr>
        <w:t xml:space="preserve">Academic Researcher</w:t>
      </w:r>
      <w:r>
        <w:t xml:space="preserve"> </w:t>
      </w:r>
      <w:r>
        <w:t xml:space="preserve">within the vibrant scholarly ecosystem of</w:t>
      </w:r>
      <w:r>
        <w:t xml:space="preserve"> </w:t>
      </w:r>
      <w:r>
        <w:rPr>
          <w:bCs/>
          <w:b/>
        </w:rPr>
        <w:t xml:space="preserve">Australia Brisbane</w:t>
      </w:r>
      <w:r>
        <w:t xml:space="preserve">. My academic journey, research trajectory, and professional aspirations converge at a pivotal moment where my expertise aligns precisely with Queensland’s strategic vision for world-class research excellence. This document outlines my commitment to advancing knowledge through rigorous scholarship and collaborative innovation in Brisbane—a city rapidly emerging as Australia’s nexus for interdisciplinary discovery.</w:t>
      </w:r>
    </w:p>
    <w:p>
      <w:pPr>
        <w:pStyle w:val="BodyText"/>
      </w:pPr>
      <w:r>
        <w:t xml:space="preserve">My academic foundation was forged through a PhD in Environmental Science at the University of Melbourne, where I specialized in sustainable urban ecosystems. My doctoral research on climate-resilient green infrastructure—published in five peer-reviewed journals including</w:t>
      </w:r>
      <w:r>
        <w:t xml:space="preserve"> </w:t>
      </w:r>
      <w:r>
        <w:rPr>
          <w:iCs/>
          <w:i/>
        </w:rPr>
        <w:t xml:space="preserve">Environmental Research Letters</w:t>
      </w:r>
      <w:r>
        <w:t xml:space="preserve">—demonstrated how integrated spatial planning can mitigate urban heat islands while enhancing biodiversity. This work directly addressed United Nations Sustainable Development Goals 11 (Sustainable Cities) and 13 (Climate Action), earning me the Australian Research Council’s Early Career Award in 2022. However, I recognized that transformative research requires not just individual brilliance but ecosystems of collaboration—a principle I now seek to embody within Brisbane’s dynamic academic landscape.</w:t>
      </w:r>
    </w:p>
    <w:p>
      <w:pPr>
        <w:pStyle w:val="BodyText"/>
      </w:pPr>
      <w:r>
        <w:t xml:space="preserve">What draws me specifically to</w:t>
      </w:r>
      <w:r>
        <w:t xml:space="preserve"> </w:t>
      </w:r>
      <w:r>
        <w:rPr>
          <w:bCs/>
          <w:b/>
        </w:rPr>
        <w:t xml:space="preserve">Australia Brisbane</w:t>
      </w:r>
      <w:r>
        <w:t xml:space="preserve"> </w:t>
      </w:r>
      <w:r>
        <w:t xml:space="preserve">is its unparalleled confluence of research infrastructure, cultural diversity, and climate relevance. As an Academic Researcher, I am energized by the opportunity to engage with institutions like the University of Queensland’s Institute for Future Farming Systems and Queensland University of Technology’s Centre for Clean Energy Technology—both strategically positioned in Brisbane to address challenges unique to Australia’s tropical environments. The city’s status as a UNESCO City of Film and Creative Industries also offers fertile ground for cross-pollination between scientific inquiry and community engagement, a dimension I plan to leverage through public outreach initiatives. Crucially, Brisbane’s commitment to the</w:t>
      </w:r>
      <w:r>
        <w:t xml:space="preserve"> </w:t>
      </w:r>
      <w:r>
        <w:rPr>
          <w:iCs/>
          <w:i/>
        </w:rPr>
        <w:t xml:space="preserve">Queensland Research Strategy 2030</w:t>
      </w:r>
      <w:r>
        <w:t xml:space="preserve">—with its focus on "Climate Adaptation &amp; Resilience"—mirrors my research ethos, creating an ideal environment for scalable impact.</w:t>
      </w:r>
    </w:p>
    <w:p>
      <w:pPr>
        <w:pStyle w:val="BodyText"/>
      </w:pPr>
      <w:r>
        <w:t xml:space="preserve">I have meticulously prepared for this role through targeted professional development. As a postdoctoral fellow at the Australian National University, I co-led a $1.2M project mapping Brisbane’s flood vulnerability using AI-driven geospatial analysis—a methodology now being adopted by Brisbane City Council’s Urban Futures Unit. This experience taught me to navigate Australia’s unique governance frameworks while translating complex data into policy-relevant insights. My collaboration with the Queensland Government’s Department of Environment and Science further honed my ability to bridge academic rigor with real-world implementation—a skill I will apply immediately to Brisbane’s urgent climate challenges. Notably, I have secured preliminary agreements with three Brisbane-based partners: The Queensland Museum (for biodiversity data sharing), Suncorp Group (for urban heat modeling), and the City of Brisbane’s Climate Action Team (for community co-design workshops).</w:t>
      </w:r>
    </w:p>
    <w:p>
      <w:pPr>
        <w:pStyle w:val="BodyText"/>
      </w:pPr>
      <w:r>
        <w:t xml:space="preserve">The significance of this role extends beyond individual achievement. As an</w:t>
      </w:r>
      <w:r>
        <w:t xml:space="preserve"> </w:t>
      </w:r>
      <w:r>
        <w:rPr>
          <w:bCs/>
          <w:b/>
        </w:rPr>
        <w:t xml:space="preserve">Academic Researcher</w:t>
      </w:r>
      <w:r>
        <w:t xml:space="preserve">, I am committed to fostering inclusive scholarly communities—a value deeply embedded in Brisbane’s research culture. My mentorship program, "Urban Futures Scholars," which trained 27 early-career researchers across five Australian universities, will be reimagined for Brisbane’s context to include Indigenous knowledge holders through partnerships with the Ngugi Aboriginal Corporation. I also propose establishing a</w:t>
      </w:r>
      <w:r>
        <w:t xml:space="preserve"> </w:t>
      </w:r>
      <w:r>
        <w:rPr>
          <w:iCs/>
          <w:i/>
        </w:rPr>
        <w:t xml:space="preserve">Brisbane Research Commons</w:t>
      </w:r>
      <w:r>
        <w:t xml:space="preserve">, an open-access digital platform hosting datasets from our collaborative projects—ensuring research transparency and empowering local communities to participate in decision-making. This initiative directly supports Australia’s National Strategy for Science, Research and Innovation 2021–2030, particularly its emphasis on "collaborative problem-solving."</w:t>
      </w:r>
    </w:p>
    <w:p>
      <w:pPr>
        <w:pStyle w:val="BodyText"/>
      </w:pPr>
      <w:r>
        <w:t xml:space="preserve">My long-term vision is to anchor a globally recognized research group at Queensland University of Technology focused on tropical urban resilience. Brisbane’s position as Australia’s third-largest city—with rapid growth in the 2040s projected to strain infrastructure—makes it a critical laboratory for my work. I envision this group becoming an international reference point, attracting global talent while addressing local needs. For instance, we could pioneer "cool corridor" networks across Brisbane’s inner-city suburbs—a concept already piloted in Toowong with promising results—and scale it to Darwin and Cairns through Australia’s National Urban Research Program.</w:t>
      </w:r>
    </w:p>
    <w:p>
      <w:pPr>
        <w:pStyle w:val="BodyText"/>
      </w:pPr>
      <w:r>
        <w:t xml:space="preserve">What distinguishes me as an Academic Researcher is not merely my publications or grants, but my ability to operationalize research into tangible societal benefits. In 2023, I facilitated a community-led reforestation project in Brisbane’s Valley of the Giants that sequestered 18 tonnes of CO2 annually while engaging 400 local residents—proving that collaborative science drives both ecological and social outcomes. This experience cemented my belief that research must be co-produced with communities. I am eager to replicate this model across Brisbane, leveraging the city’s diverse population—from South Asian migrants in Nundah to First Nations custodians along the Brisbane River—to create solutions as multifaceted as the challenges themselves.</w:t>
      </w:r>
    </w:p>
    <w:p>
      <w:pPr>
        <w:pStyle w:val="BodyText"/>
      </w:pPr>
      <w:r>
        <w:t xml:space="preserve">Finally, my commitment to Australia is personal and professional. Having spent three years teaching at RMIT University in Melbourne, I have experienced firsthand Australia’s welcoming academic culture and world-class research facilities. I am drawn to Brisbane not just for its research potential but for its quality of life—where the proximity of rainforests, beaches, and cultural hubs fosters creativity while maintaining work-life balance. As an Academic Researcher in Brisbane, I will actively contribute to the city’s identity as a "green metropolis," ensuring my work uplifts both scientific discourse and community wellbeing.</w:t>
      </w:r>
    </w:p>
    <w:p>
      <w:pPr>
        <w:pStyle w:val="BodyText"/>
      </w:pPr>
      <w:r>
        <w:t xml:space="preserve">In conclusion, this Statement of Purpose reflects more than a job application—it embodies my life’s mission. I am prepared to bring three years of leadership experience, $2.5M in secured funding, and an unwavering commitment to ethical research practices to the</w:t>
      </w:r>
      <w:r>
        <w:t xml:space="preserve"> </w:t>
      </w:r>
      <w:r>
        <w:rPr>
          <w:bCs/>
          <w:b/>
        </w:rPr>
        <w:t xml:space="preserve">Australia Brisbane</w:t>
      </w:r>
      <w:r>
        <w:t xml:space="preserve"> </w:t>
      </w:r>
      <w:r>
        <w:t xml:space="preserve">academic community. My goal is not merely to join the ranks of Academic Researchers but to help redefine what scholarly excellence means in Australia’s most dynamic city. I am ready to collaborate, innovate, and contribute meaningfully from day one—transforming Brisbane into a global benchmark for urban sustainability research.</w:t>
      </w:r>
    </w:p>
    <w:p>
      <w:pPr>
        <w:pStyle w:val="BodyText"/>
      </w:pPr>
      <w:r>
        <w:t xml:space="preserve">Thank you for considering my application. I eagerly anticipate the opportunity to discuss how my expertise aligns with your institution’s vision for the future of research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 Brisbane, Australia</dc:title>
  <dc:creator/>
  <dc:language>en</dc:language>
  <cp:keywords/>
  <dcterms:created xsi:type="dcterms:W3CDTF">2026-07-21T05:49:03Z</dcterms:created>
  <dcterms:modified xsi:type="dcterms:W3CDTF">2026-07-21T05:49:03Z</dcterms:modified>
</cp:coreProperties>
</file>

<file path=docProps/custom.xml><?xml version="1.0" encoding="utf-8"?>
<Properties xmlns="http://schemas.openxmlformats.org/officeDocument/2006/custom-properties" xmlns:vt="http://schemas.openxmlformats.org/officeDocument/2006/docPropsVTypes"/>
</file>