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Melbourne</w:t>
      </w:r>
    </w:p>
    <w:bookmarkStart w:id="21" w:name="statement-of-purpose"/>
    <w:p>
      <w:pPr>
        <w:pStyle w:val="Heading1"/>
      </w:pPr>
      <w:r>
        <w:t xml:space="preserve">Statement of Purpose</w:t>
      </w:r>
    </w:p>
    <w:bookmarkStart w:id="20" w:name="X62b86411fa45442a757a9d26e55b9abcb130675"/>
    <w:p>
      <w:pPr>
        <w:pStyle w:val="Heading2"/>
      </w:pPr>
      <w:r>
        <w:t xml:space="preserve">For Academic Researcher Position at Melbourne Institutions</w:t>
      </w:r>
    </w:p>
    <w:p>
      <w:pPr>
        <w:pStyle w:val="FirstParagraph"/>
      </w:pPr>
      <w:r>
        <w:t xml:space="preserve">As an aspiring Academic Researcher with a decade of dedicated scholarly inquiry, I submit this Statement of Purpose to articulate my compelling commitment to advancing knowledge within Australia's premier academic ecosystem, specifically in Melbourne. This document serves not merely as an application component but as a testament to my intellectual trajectory and strategic alignment with the transformative research environment that defines Melbourne as a global hub for innovation. My journey has been meticulously oriented toward contributing meaningfully to Australia's academic landscape, where the convergence of institutional excellence and cultural dynamism offers unparalleled opportunities for scholarly impact.</w:t>
      </w:r>
    </w:p>
    <w:p>
      <w:pPr>
        <w:pStyle w:val="BodyText"/>
      </w:pPr>
      <w:r>
        <w:t xml:space="preserve">My academic foundation was forged at the National University of Singapore, where I earned my Master’s in Environmental Science with distinction, focusing on urban climate resilience. This work culminated in a peer-reviewed publication in</w:t>
      </w:r>
      <w:r>
        <w:t xml:space="preserve"> </w:t>
      </w:r>
      <w:r>
        <w:rPr>
          <w:iCs/>
          <w:i/>
        </w:rPr>
        <w:t xml:space="preserve">Urban Climate</w:t>
      </w:r>
      <w:r>
        <w:t xml:space="preserve"> </w:t>
      </w:r>
      <w:r>
        <w:t xml:space="preserve">and established my proficiency in computational modeling and interdisciplinary collaboration—skills directly transferable to Melbourne's urgent sustainability challenges. However, it was during fieldwork across Southeast Asian megacities that I recognized the limitations of isolated research: true innovation emerges from collaborative ecosystems where diverse perspectives converge. This epiphany propelled me toward a doctoral journey at the University of Copenhagen, where I investigated socio-ecological adaptation strategies in rapidly urbanizing regions. My PhD thesis,</w:t>
      </w:r>
      <w:r>
        <w:t xml:space="preserve"> </w:t>
      </w:r>
      <w:r>
        <w:rPr>
          <w:iCs/>
          <w:i/>
        </w:rPr>
        <w:t xml:space="preserve">Resilience Frameworks for Climate-Exposed Megacities: A Comparative Analysis</w:t>
      </w:r>
      <w:r>
        <w:t xml:space="preserve">, integrated data science with community-centered research methodologies—a synthesis now increasingly critical to Melbourne's own climate action initiatives.</w:t>
      </w:r>
    </w:p>
    <w:p>
      <w:pPr>
        <w:pStyle w:val="BodyText"/>
      </w:pPr>
      <w:r>
        <w:t xml:space="preserve">What distinguishes my approach as an Academic Researcher is my unwavering commitment to translational research—bridging academic inquiry with tangible societal outcomes. At Copenhagen, I co-designed a citizen science platform tracking heat vulnerability in low-income neighborhoods, which was adopted by the City of Malmö for its 2030 Climate Action Plan. This experience crystallized my understanding that effective research must be grounded in community needs while maintaining scholarly rigor. I have since cultivated a robust methodological toolkit encompassing GIS mapping, participatory action research, and machine learning analytics—capabilities I intend to deploy in Melbourne’s unique urban context where the Victorian Government's Climate Change Strategy demands precisely such integrative approaches.</w:t>
      </w:r>
    </w:p>
    <w:p>
      <w:pPr>
        <w:pStyle w:val="BodyText"/>
      </w:pPr>
      <w:r>
        <w:t xml:space="preserve">My decision to pursue this path within Australia Melbourne is not merely geographic but deeply strategic. The city’s research ecosystem—ranked #1 in Australia for research impact by the Excellence in Research for Australia (ERA) framework—offers a rare synergy of world-class institutions like the University of Melbourne, Monash University, and RMIT. Crucially, Melbourne’s collaborative infrastructure through organizations such as</w:t>
      </w:r>
      <w:r>
        <w:t xml:space="preserve"> </w:t>
      </w:r>
      <w:r>
        <w:rPr>
          <w:iCs/>
          <w:i/>
        </w:rPr>
        <w:t xml:space="preserve">Research Data Australia</w:t>
      </w:r>
      <w:r>
        <w:t xml:space="preserve"> </w:t>
      </w:r>
      <w:r>
        <w:t xml:space="preserve">and</w:t>
      </w:r>
      <w:r>
        <w:t xml:space="preserve"> </w:t>
      </w:r>
      <w:r>
        <w:rPr>
          <w:iCs/>
          <w:i/>
        </w:rPr>
        <w:t xml:space="preserve">Victoria’s Innovation Plan 2035</w:t>
      </w:r>
      <w:r>
        <w:t xml:space="preserve"> </w:t>
      </w:r>
      <w:r>
        <w:t xml:space="preserve">provides the structural support necessary for high-impact interdisciplinary work. I am particularly drawn to Professor Anna-Lisa Høgås’ work at the Melbourne Sustainable Society Institute, whose research on circular economies directly complements my expertise in urban resilience. The prospect of co-developing projects within this network—where 42% of Melbourne’s research output is internationally collaborative—aligns perfectly with my vision for an Academic Researcher who operates beyond disciplinary silos.</w:t>
      </w:r>
    </w:p>
    <w:p>
      <w:pPr>
        <w:pStyle w:val="BodyText"/>
      </w:pPr>
      <w:r>
        <w:t xml:space="preserve">Australia’s unique position as a global leader in sustainability research further anchors my commitment. With the nation ranking #4 worldwide in renewable energy adoption, Melbourne serves as a living laboratory for climate adaptation strategies I have long studied. My proposed post-doctoral project,</w:t>
      </w:r>
      <w:r>
        <w:t xml:space="preserve"> </w:t>
      </w:r>
      <w:r>
        <w:rPr>
          <w:iCs/>
          <w:i/>
        </w:rPr>
        <w:t xml:space="preserve">Decarbonizing Urban Mobility Networks Through Community-Led Data Ecosystems</w:t>
      </w:r>
      <w:r>
        <w:t xml:space="preserve">, directly addresses Victoria’s Zero Emissions Vehicle Target and leverages Melbourne’s existing mobility data infrastructure—making it uniquely positioned for rapid implementation. I have already initiated preliminary discussions with the City of Melbourne’s Climate Action Unit, confirming their interest in integrating my research into the 2040 Strategic Plan. This pre-engagement exemplifies my proactive approach to embedding research within practical governance frameworks—a hallmark of effective Academic Researcher practice.</w:t>
      </w:r>
    </w:p>
    <w:p>
      <w:pPr>
        <w:pStyle w:val="BodyText"/>
      </w:pPr>
      <w:r>
        <w:t xml:space="preserve">Beyond academic contribution, I am deeply invested in fostering inclusive scholarly communities. As a founding member of the International Network for Urban Resilience (INUR), I organized cross-continent workshops that connected researchers from Melbourne, Bogotá, and Cape Town—demonstrating my capacity to build bridges across cultures. In Australia Melbourne, I aim to establish a similar network focused on Global South perspectives in urban sustainability, ensuring research equity remains central to our collective progress. My teaching experience as a graduate instructor at Copenhagen University—where I developed an award-winning module on ethical data collection—has honed my ability to mentor next-generation researchers while advocating for decolonized methodologies.</w:t>
      </w:r>
    </w:p>
    <w:p>
      <w:pPr>
        <w:pStyle w:val="BodyText"/>
      </w:pPr>
      <w:r>
        <w:t xml:space="preserve">Looking ahead, my five-year roadmap is precisely aligned with Australia’s strategic research priorities. Short-term, I will establish a collaborative lab within Melbourne’s urban innovation precincts; mid-term, I aim to secure ARC Discovery funding to scale community-based climate adaptation models; and long-term, I envision leading the National Urban Resilience Taskforce. Crucially, this trajectory is inseparable from my commitment to Melbourne as a home—having already immersed myself in local networks through volunteering with Greening Victoria and attending City of Melbourne’s Sustainable Communities forums. This city’s cultural vibrancy (ranked #1 globally for liveability) is not incidental but essential to the collaborative ethos I seek.</w:t>
      </w:r>
    </w:p>
    <w:p>
      <w:pPr>
        <w:pStyle w:val="BodyText"/>
      </w:pPr>
      <w:r>
        <w:t xml:space="preserve">In concluding this Statement of Purpose, I reaffirm that my academic journey has consistently converged toward a singular destination: becoming an Academic Researcher who elevates Melbourne’s position at the vanguard of sustainable urban futures. Australia Melbourne offers more than research infrastructure—it provides a community where scholarship translates into lived change. My methodology is rigorous yet adaptable, my vision collaborative yet grounded, and my dedication unwaveringly focused on solving the complex challenges that define our era. I am eager to contribute not just as an individual researcher but as an active participant in Melbourne’s legacy of transformative knowledge creation—and I stand ready to bring this commitment to your esteemed institution.</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Melbourne</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