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20" w:name="Xf02062913b35c8c3d007787c89b149cd9e67872"/>
    <w:p>
      <w:pPr>
        <w:pStyle w:val="Heading1"/>
      </w:pPr>
      <w:r>
        <w:t xml:space="preserve">Statement of Purpose for Academic Researcher Position at Institutions in Bangladesh Dhaka</w:t>
      </w:r>
    </w:p>
    <w:p>
      <w:pPr>
        <w:pStyle w:val="FirstParagraph"/>
      </w:pPr>
      <w:r>
        <w:t xml:space="preserve">As I prepare this Statement of Purpose, I envision myself contributing meaningfully to the academic ecosystem of Bangladesh Dhaka as a dedicated Academic Researcher. Having closely followed the transformative educational landscape in our nation, I am compelled to articulate my commitment to advancing research that addresses both local challenges and global scholarly conversations within the vibrant context of Dhaka—a city where ancient traditions intersect with modern aspirations. This Statement of Purpose serves as my formal declaration of intent to become an integral part of Bangladesh's academic renaissance, leveraging my expertise to foster innovation in Dhaka’s premier research institutions.</w:t>
      </w:r>
    </w:p>
    <w:p>
      <w:pPr>
        <w:pStyle w:val="BodyText"/>
      </w:pPr>
      <w:r>
        <w:t xml:space="preserve">My academic journey commenced at the University of Dhaka, where I earned my Bachelor’s degree in Environmental Science with distinction. It was during this foundational period that I developed a profound connection to Bangladesh’s ecological complexities—from the Sundarbans mangroves to the urban challenges of Dhaka City. My undergraduate thesis on "Urban Air Quality Dynamics in Dhaka: A Multiscale Analysis" ignited my passion for interdisciplinary research, earning departmental recognition and a publication in the</w:t>
      </w:r>
      <w:r>
        <w:t xml:space="preserve"> </w:t>
      </w:r>
      <w:r>
        <w:rPr>
          <w:iCs/>
          <w:i/>
        </w:rPr>
        <w:t xml:space="preserve">Bangladesh Journal of Environmental Science</w:t>
      </w:r>
      <w:r>
        <w:t xml:space="preserve">. This early work cemented my resolve to pursue research that directly serves our nation’s development needs.</w:t>
      </w:r>
    </w:p>
    <w:p>
      <w:pPr>
        <w:pStyle w:val="BodyText"/>
      </w:pPr>
      <w:r>
        <w:t xml:space="preserve">Building on this, I completed my Master’s in Sustainable Development at the Asian University for Women (AUW) in Chittagong, where I designed a field study examining climate resilience strategies for coastal communities. My methodology combined quantitative satellite data analysis with community-based participatory research—a dual approach that yielded actionable policy insights now referenced by Bangladesh’s Department of Environment. This experience taught me that impactful research must be contextually rooted; it cannot merely replicate Western paradigms but must emerge from the lived realities of places like Dhaka, where rapid urbanization collides with climate vulnerability.</w:t>
      </w:r>
    </w:p>
    <w:p>
      <w:pPr>
        <w:pStyle w:val="BodyText"/>
      </w:pPr>
      <w:r>
        <w:t xml:space="preserve">My doctoral research at the Institute of Statistical Research and Training (ISRT) at Dhaka University further refined my capabilities. I led a team investigating "Digital Agriculture Adoption Among Smallholder Farmers in Bangladesh," employing mixed-methods to analyze barriers to technology uptake across 200 villages. Our findings revealed how Dhaka-based policy frameworks often overlooked rural connectivity gaps, prompting recommendations for localized tech-distribution networks later adopted by BRAC. This project underscored my belief that as an Academic Researcher in Bangladesh Dhaka, I must bridge institutional knowledge with grassroots realities—a principle I now apply rigorously to all work.</w:t>
      </w:r>
    </w:p>
    <w:p>
      <w:pPr>
        <w:pStyle w:val="BodyText"/>
      </w:pPr>
      <w:r>
        <w:t xml:space="preserve">What drives me toward this role is the urgent need for homegrown research excellence in Bangladesh. While international collaborations are valuable, our nation’s most pressing issues—water security, health inequities, and sustainable urban growth—demand researchers deeply embedded in our socio-cultural fabric. Dhaka’s unique position as a megacity of 22 million people presents both a laboratory and a canvas: it exemplifies the complex interplay of poverty and opportunity that defines South Asia. I am not merely seeking to conduct research *in* Bangladesh Dhaka; I aim to become an academic voice *of* Bangladesh Dhaka, ensuring our scholarship speaks with local authenticity while engaging global academia.</w:t>
      </w:r>
    </w:p>
    <w:p>
      <w:pPr>
        <w:pStyle w:val="BodyText"/>
      </w:pPr>
      <w:r>
        <w:t xml:space="preserve">I have chosen institutions in Bangladesh Dhaka as my professional home because they uniquely position me to fulfill this mission. The University of Dhaka’s 125-year legacy of intellectual rigor, coupled with the new Center for Climate Resilience at BRAC University, offers the ideal ecosystem for collaborative research. I am particularly eager to contribute to projects like the</w:t>
      </w:r>
      <w:r>
        <w:t xml:space="preserve"> </w:t>
      </w:r>
      <w:r>
        <w:rPr>
          <w:iCs/>
          <w:i/>
        </w:rPr>
        <w:t xml:space="preserve">National Urban Development Project</w:t>
      </w:r>
      <w:r>
        <w:t xml:space="preserve"> </w:t>
      </w:r>
      <w:r>
        <w:t xml:space="preserve">targeting Dhaka’s infrastructure challenges—where my expertise in spatial analysis and community engagement can directly support evidence-based policymaking. My proposed research framework, "Smart Urban Mobility Systems for Climate-Adaptive Dhaka," integrates AI-driven traffic modeling with traditional transportation patterns observed in Dhaka’s informal settlements, a methodology I’ve successfully piloted during my doctoral work.</w:t>
      </w:r>
    </w:p>
    <w:p>
      <w:pPr>
        <w:pStyle w:val="BodyText"/>
      </w:pPr>
      <w:r>
        <w:t xml:space="preserve">As an Academic Researcher in Bangladesh Dhaka, I will prioritize three imperatives. First, building local research capacity: I plan to mentor undergraduate students from underserved communities in Dhaka through the university’s community-based learning initiatives. Second, ensuring research relevance: all projects will include a co-creation phase with municipal authorities and civil society groups—such as the Dhaka North City Corporation—to guarantee solutions are implementable. Third, fostering global-local dialogue: I will publish findings in both international journals (e.g.,</w:t>
      </w:r>
      <w:r>
        <w:t xml:space="preserve"> </w:t>
      </w:r>
      <w:r>
        <w:rPr>
          <w:iCs/>
          <w:i/>
        </w:rPr>
        <w:t xml:space="preserve">Urban Studies</w:t>
      </w:r>
      <w:r>
        <w:t xml:space="preserve">) and Bangla-language policy briefs accessible to grassroots stakeholders.</w:t>
      </w:r>
    </w:p>
    <w:p>
      <w:pPr>
        <w:pStyle w:val="BodyText"/>
      </w:pPr>
      <w:r>
        <w:t xml:space="preserve">My commitment to Bangladesh extends beyond academia. Having volunteered with Dhaka’s "Green Schools" initiative for two years, I’ve seen firsthand how research can empower communities. When my team developed low-cost water filtration prototypes tested in Dhaka’s slums, the resulting health improvements for 500+ families validated my approach: research must be a tool for tangible change. This ethos defines my vision as an Academic Researcher—no longer just observing Bangladesh Dhaka, but actively co-creating its future.</w:t>
      </w:r>
    </w:p>
    <w:p>
      <w:pPr>
        <w:pStyle w:val="BodyText"/>
      </w:pPr>
      <w:r>
        <w:t xml:space="preserve">Looking ahead, I see this Statement of Purpose as the first step toward securing a role where I can help transform Dhaka’s research landscape. With our nation’s ambitious Sustainable Development Goals (SDGs) targets and the government’s "Digital Bangladesh" vision, there is unprecedented momentum for innovation. As an Academic Researcher based in Dhaka, I will champion research that is not only scientifically robust but also culturally attuned—ensuring that every study we undertake contributes to a more resilient, equitable Bangladesh. I am prepared to bring my technical skills in geographic information systems (GIS), statistical modeling, and community engagement to institutions across Dhaka, ready to collaborate with professors, students, and policymakers alike.</w:t>
      </w:r>
    </w:p>
    <w:p>
      <w:pPr>
        <w:pStyle w:val="BodyText"/>
      </w:pPr>
      <w:r>
        <w:t xml:space="preserve">Ultimately, this is about belonging—to our academic heritage and future. My journey from a Dhaka University classroom to leading field research teams has shown me that meaningful scholarship in Bangladesh must be rooted here. I write this Statement of Purpose not as an outsider seeking opportunity, but as a Bangladeshi researcher ready to serve the nation’s intellectual promise. In Bangladesh Dhaka’s bustling academic corridors and quiet research labs, I intend to build bridges between data and dignity—one rigorous study at a time.</w:t>
      </w:r>
    </w:p>
    <w:p>
      <w:pPr>
        <w:pStyle w:val="BodyText"/>
      </w:pPr>
      <w:r>
        <w:t xml:space="preserve">Thank you for considering my application to contribute as an Academic Researcher in this pivotal moment for Bangladesh. I am eager to discuss how my vision aligns with the mission of your institution in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Bangladesh Dhaka</dc:title>
  <dc:creator/>
  <dc:language>en</dc:language>
  <cp:keywords/>
  <dcterms:created xsi:type="dcterms:W3CDTF">2026-07-23T19:48:45Z</dcterms:created>
  <dcterms:modified xsi:type="dcterms:W3CDTF">2026-07-23T19:48:45Z</dcterms:modified>
</cp:coreProperties>
</file>

<file path=docProps/custom.xml><?xml version="1.0" encoding="utf-8"?>
<Properties xmlns="http://schemas.openxmlformats.org/officeDocument/2006/custom-properties" xmlns:vt="http://schemas.openxmlformats.org/officeDocument/2006/docPropsVTypes"/>
</file>