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7" w:name="Xaf80868f3583bb27603b29ff1ca9b9442609b53"/>
    <w:p>
      <w:pPr>
        <w:pStyle w:val="Heading1"/>
      </w:pPr>
      <w:r>
        <w:t xml:space="preserve">Statement of Purpose: Pursuing an Academic Researcher Role in Canada Montreal</w:t>
      </w:r>
    </w:p>
    <w:p>
      <w:pPr>
        <w:pStyle w:val="FirstParagraph"/>
      </w:pPr>
      <w:r>
        <w:t xml:space="preserve">The pursuit of academic excellence has defined my scholarly journey, and I now stand at a pivotal moment to advance my career as an</w:t>
      </w:r>
      <w:r>
        <w:t xml:space="preserve"> </w:t>
      </w:r>
      <w:r>
        <w:rPr>
          <w:bCs/>
          <w:b/>
        </w:rPr>
        <w:t xml:space="preserve">Academic Researcher</w:t>
      </w:r>
      <w:r>
        <w:t xml:space="preserve"> </w:t>
      </w:r>
      <w:r>
        <w:t xml:space="preserve">within Canada's vibrant intellectual landscape. This</w:t>
      </w:r>
      <w:r>
        <w:t xml:space="preserve"> </w:t>
      </w:r>
      <w:r>
        <w:rPr>
          <w:bCs/>
          <w:b/>
        </w:rPr>
        <w:t xml:space="preserve">Statement of Purpose</w:t>
      </w:r>
      <w:r>
        <w:t xml:space="preserve"> </w:t>
      </w:r>
      <w:r>
        <w:t xml:space="preserve">articulates my research vision, professional trajectory, and profound commitment to contributing meaningfully to the academic ecosystem in</w:t>
      </w:r>
      <w:r>
        <w:t xml:space="preserve"> </w:t>
      </w:r>
      <w:r>
        <w:rPr>
          <w:bCs/>
          <w:b/>
        </w:rPr>
        <w:t xml:space="preserve">Canada Montreal</w:t>
      </w:r>
      <w:r>
        <w:t xml:space="preserve">. Montreal’s unique convergence of world-class institutions, linguistic diversity, and cutting-edge research clusters has become the focal point of my career aspirations.</w:t>
      </w:r>
    </w:p>
    <w:bookmarkStart w:id="20" w:name="Xfa50ed3b0fc7c26c5a440097ac7404767611802"/>
    <w:p>
      <w:pPr>
        <w:pStyle w:val="Heading2"/>
      </w:pPr>
      <w:r>
        <w:t xml:space="preserve">Academic Foundation and Research Evolution</w:t>
      </w:r>
    </w:p>
    <w:p>
      <w:pPr>
        <w:pStyle w:val="FirstParagraph"/>
      </w:pPr>
      <w:r>
        <w:t xml:space="preserve">My doctoral training in Computational Linguistics at the University of Toronto equipped me with rigorous methodological skills and a deep understanding of natural language processing (NLP). My dissertation, "Context-Aware Neural Machine Translation for Low-Resource Languages," addressed critical gaps in cross-lingual AI accessibility—a theme that resonates with Montreal’s strategic focus on inclusive technological innovation. During my PhD, I published five peer-reviewed papers at ACL and EMNLP conferences, including a collaborative project with the MILA (Montreal Institute for Learning Algorithms) that explored transformer architecture adaptations for Indigenous language preservation. This work underscored Montreal’s unique capacity to merge academic rigor with societal impact—a quality I now seek to embody as an</w:t>
      </w:r>
      <w:r>
        <w:t xml:space="preserve"> </w:t>
      </w:r>
      <w:r>
        <w:rPr>
          <w:bCs/>
          <w:b/>
        </w:rPr>
        <w:t xml:space="preserve">Academic Researcher</w:t>
      </w:r>
      <w:r>
        <w:t xml:space="preserve">.</w:t>
      </w:r>
    </w:p>
    <w:bookmarkEnd w:id="20"/>
    <w:bookmarkStart w:id="21" w:name="Xc56276ae666c7106a84823091dd9beec597d1ad"/>
    <w:p>
      <w:pPr>
        <w:pStyle w:val="Heading2"/>
      </w:pPr>
      <w:r>
        <w:t xml:space="preserve">Why Canada Montreal? The Convergence of Opportunity and Culture</w:t>
      </w:r>
    </w:p>
    <w:p>
      <w:pPr>
        <w:pStyle w:val="FirstParagraph"/>
      </w:pPr>
      <w:r>
        <w:rPr>
          <w:bCs/>
          <w:b/>
        </w:rPr>
        <w:t xml:space="preserve">Canada Montreal</w:t>
      </w:r>
      <w:r>
        <w:t xml:space="preserve"> </w:t>
      </w:r>
      <w:r>
        <w:t xml:space="preserve">represents far more than a geographic location; it is a nexus where academic ambition, cultural richness, and technological advancement intersect. Unlike other Canadian cities with dominant tech hubs like Toronto or Vancouver, Montreal offers an unparalleled environment for collaborative, interdisciplinary research rooted in its Franco-English duality. The presence of institutions like McGill University’s School of Computer Science (ranked top 50 globally), Concordia University’s Engineering Research Centre, and the MILA AI research institute creates a synergistic ecosystem I am eager to join. Montreal’s government-backed AI strategy—evidenced by $100M+ in public investment through Quebec’s "AI Strategy"—further cements its status as a global leader. This is not merely a place to work; it is the ideal environment for an</w:t>
      </w:r>
      <w:r>
        <w:t xml:space="preserve"> </w:t>
      </w:r>
      <w:r>
        <w:rPr>
          <w:bCs/>
          <w:b/>
        </w:rPr>
        <w:t xml:space="preserve">Academic Researcher</w:t>
      </w:r>
      <w:r>
        <w:t xml:space="preserve"> </w:t>
      </w:r>
      <w:r>
        <w:t xml:space="preserve">committed to translating theory into tangible societal solutions.</w:t>
      </w:r>
    </w:p>
    <w:bookmarkEnd w:id="21"/>
    <w:bookmarkStart w:id="22" w:name="Xc3f7c2e2f1c620885b9d6dccd734ca9b62099aa"/>
    <w:p>
      <w:pPr>
        <w:pStyle w:val="Heading2"/>
      </w:pPr>
      <w:r>
        <w:t xml:space="preserve">Research Vision Aligned with Montreal’s Priorities</w:t>
      </w:r>
    </w:p>
    <w:p>
      <w:pPr>
        <w:pStyle w:val="FirstParagraph"/>
      </w:pPr>
      <w:r>
        <w:t xml:space="preserve">My research agenda centers on ethical AI frameworks for multilingual societies, directly addressing Quebec’s linguistic sovereignty goals and Canada’s broader commitment to inclusive technology. I propose developing a cross-institutional project—tentatively titled "AI for Linguistic Equity"—that leverages Montreal’s diverse linguistic communities (including Francophone, Indigenous, and immigrant populations) as living laboratories. This initiative would collaborate with MILA on foundational NLP research while partnering with the Université de Montréal’s Centre de Recherche en Langue et Traduction to ensure cultural authenticity. Crucially, this project aligns with Canada’s 2023 Digital Charter and Montreal’s "Digital Transformation Plan," making it inherently positioned for grant funding from NSERC (Natural Sciences and Engineering Research Council) and Quebec’s FQRSC (Fonds de Recherche du Québec). As an</w:t>
      </w:r>
      <w:r>
        <w:t xml:space="preserve"> </w:t>
      </w:r>
      <w:r>
        <w:rPr>
          <w:bCs/>
          <w:b/>
        </w:rPr>
        <w:t xml:space="preserve">Academic Researcher</w:t>
      </w:r>
      <w:r>
        <w:t xml:space="preserve">, I am prepared to lead this work while mentoring graduate students in Montreal’s bilingual academic context—a model that strengthens both research output and community engagement.</w:t>
      </w:r>
    </w:p>
    <w:bookmarkEnd w:id="22"/>
    <w:bookmarkStart w:id="23" w:name="Xdd2ed6114011b0e0dcfd64861c1926456eba255"/>
    <w:p>
      <w:pPr>
        <w:pStyle w:val="Heading2"/>
      </w:pPr>
      <w:r>
        <w:t xml:space="preserve">Contributing to Montreal’s Academic Identity</w:t>
      </w:r>
    </w:p>
    <w:p>
      <w:pPr>
        <w:pStyle w:val="FirstParagraph"/>
      </w:pPr>
      <w:r>
        <w:t xml:space="preserve">Montreal’s academic culture thrives on openness and collaboration, values I have actively cultivated through international partnerships. As a former visiting researcher at the University of Ottawa, I co-developed an open-source dataset for Canadian French dialects that is now used by researchers across Quebec. In Montreal, I will deepen this ethos by initiating a biannual "AI &amp; Society" colloquium series at McGill, inviting policymakers from Québec’s Ministry of Culture alongside local community organizations. This initiative bridges the gap between university research and public impact—a hallmark of successful</w:t>
      </w:r>
      <w:r>
        <w:t xml:space="preserve"> </w:t>
      </w:r>
      <w:r>
        <w:rPr>
          <w:bCs/>
          <w:b/>
        </w:rPr>
        <w:t xml:space="preserve">Academic Researcher</w:t>
      </w:r>
      <w:r>
        <w:t xml:space="preserve"> </w:t>
      </w:r>
      <w:r>
        <w:t xml:space="preserve">roles in Canada. Furthermore, my fluency in French (B2 level with ongoing certification) ensures seamless integration into Montreal’s academic community, allowing me to engage directly with both Anglophone and Francophone researchers without linguistic barriers.</w:t>
      </w:r>
    </w:p>
    <w:bookmarkEnd w:id="23"/>
    <w:bookmarkStart w:id="24" w:name="X18871e5746fb0a38290a275f871c81e8b6b95f7"/>
    <w:p>
      <w:pPr>
        <w:pStyle w:val="Heading2"/>
      </w:pPr>
      <w:r>
        <w:t xml:space="preserve">The Imperative of Canadian Academic Context</w:t>
      </w:r>
    </w:p>
    <w:p>
      <w:pPr>
        <w:pStyle w:val="FirstParagraph"/>
      </w:pPr>
      <w:r>
        <w:t xml:space="preserve">While global research opportunities exist, Canada offers a distinct advantage: its research ecosystem prioritizes collaborative impact over isolated publication metrics. The Canadian model—characterized by strong federal funding mechanisms like the Canada Research Chairs program and provincial initiatives such as Quebec’s "Research Excellence Program"—enables sustained, ambitious projects that align with my long-term vision. Montreal, in particular, embodies this model through institutions like Mila’s partnerships with industry (e.g., Meta, Ubisoft) while maintaining academic independence. As an</w:t>
      </w:r>
      <w:r>
        <w:t xml:space="preserve"> </w:t>
      </w:r>
      <w:r>
        <w:rPr>
          <w:bCs/>
          <w:b/>
        </w:rPr>
        <w:t xml:space="preserve">Academic Researcher</w:t>
      </w:r>
      <w:r>
        <w:t xml:space="preserve">, I am drawn to this balance: leveraging industry collaboration for scalability without compromising research integrity—a principle that defines excellence in Canada Montreal.</w:t>
      </w:r>
    </w:p>
    <w:bookmarkEnd w:id="24"/>
    <w:bookmarkStart w:id="25" w:name="future-impact-and-commitment"/>
    <w:p>
      <w:pPr>
        <w:pStyle w:val="Heading2"/>
      </w:pPr>
      <w:r>
        <w:t xml:space="preserve">Future Impact and Commitment</w:t>
      </w:r>
    </w:p>
    <w:p>
      <w:pPr>
        <w:pStyle w:val="FirstParagraph"/>
      </w:pPr>
      <w:r>
        <w:t xml:space="preserve">I envision myself as a catalyst for Montreal’s next generation of AI researchers. Within five years, I aim to establish a dedicated research group within Concordia University’s School of Computer Science focused on "Ethical Multilingual AI," securing $1M+ in funding through NSERC and Quebec innovation grants. This group will produce not only high-impact publications but also practical tools for educators and government—such as open-source NLP models tailored to Quebec’s linguistic diversity. My</w:t>
      </w:r>
      <w:r>
        <w:t xml:space="preserve"> </w:t>
      </w:r>
      <w:r>
        <w:rPr>
          <w:bCs/>
          <w:b/>
        </w:rPr>
        <w:t xml:space="preserve">Statement of Purpose</w:t>
      </w:r>
      <w:r>
        <w:t xml:space="preserve"> </w:t>
      </w:r>
      <w:r>
        <w:t xml:space="preserve">is a declaration of intent: I will contribute to Montreal’s reputation as a global AI leader while fostering an inclusive research culture that mirrors Canada’s multicultural ethos. This is not merely a career step; it is the culmination of my academic identity within</w:t>
      </w:r>
      <w:r>
        <w:t xml:space="preserve"> </w:t>
      </w:r>
      <w:r>
        <w:rPr>
          <w:bCs/>
          <w:b/>
        </w:rPr>
        <w:t xml:space="preserve">Canada Montreal</w:t>
      </w:r>
      <w:r>
        <w:t xml:space="preserve">'s exceptional ecosystem.</w:t>
      </w:r>
    </w:p>
    <w:bookmarkEnd w:id="25"/>
    <w:bookmarkStart w:id="26" w:name="conclusion"/>
    <w:p>
      <w:pPr>
        <w:pStyle w:val="Heading2"/>
      </w:pPr>
      <w:r>
        <w:t xml:space="preserve">Conclusion</w:t>
      </w:r>
    </w:p>
    <w:p>
      <w:pPr>
        <w:pStyle w:val="FirstParagraph"/>
      </w:pPr>
      <w:r>
        <w:t xml:space="preserve">The path to becoming an influential</w:t>
      </w:r>
      <w:r>
        <w:t xml:space="preserve"> </w:t>
      </w:r>
      <w:r>
        <w:rPr>
          <w:bCs/>
          <w:b/>
        </w:rPr>
        <w:t xml:space="preserve">Academic Researcher</w:t>
      </w:r>
      <w:r>
        <w:t xml:space="preserve"> </w:t>
      </w:r>
      <w:r>
        <w:t xml:space="preserve">requires more than technical expertise—it demands alignment with a community’s values, resources, and vision. Montreal offers precisely this: a city where research serves society, where language is both subject and tool for innovation, and where Canada’s commitment to academic excellence is tangible in every lab and lecture hall. I am ready to bring my proven research capabilities, collaborative spirit, and deep respect for Quebec’s cultural fabric to this environment. This</w:t>
      </w:r>
      <w:r>
        <w:t xml:space="preserve"> </w:t>
      </w:r>
      <w:r>
        <w:rPr>
          <w:bCs/>
          <w:b/>
        </w:rPr>
        <w:t xml:space="preserve">Statement of Purpose</w:t>
      </w:r>
      <w:r>
        <w:t xml:space="preserve"> </w:t>
      </w:r>
      <w:r>
        <w:t xml:space="preserve">represents not just an application, but a promise: to grow as a researcher within Montreal’s unique academic landscape and contribute meaningfully to Canada’s position at the forefront of global knowledge creation.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Researcher Position</dc:title>
  <dc:creator/>
  <dc:language>en</dc:language>
  <cp:keywords/>
  <dcterms:created xsi:type="dcterms:W3CDTF">2026-09-27T05:09:24Z</dcterms:created>
  <dcterms:modified xsi:type="dcterms:W3CDTF">2026-09-27T05:09:24Z</dcterms:modified>
</cp:coreProperties>
</file>

<file path=docProps/custom.xml><?xml version="1.0" encoding="utf-8"?>
<Properties xmlns="http://schemas.openxmlformats.org/officeDocument/2006/custom-properties" xmlns:vt="http://schemas.openxmlformats.org/officeDocument/2006/docPropsVTypes"/>
</file>