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Colombia</w:t>
      </w:r>
      <w:r>
        <w:t xml:space="preserve"> </w:t>
      </w:r>
      <w:r>
        <w:t xml:space="preserve">Medellín</w:t>
      </w:r>
    </w:p>
    <w:bookmarkStart w:id="20" w:name="Xd95762de5773f0d832fe6f7a580714b5f5d2c39"/>
    <w:p>
      <w:pPr>
        <w:pStyle w:val="Heading1"/>
      </w:pPr>
      <w:r>
        <w:t xml:space="preserve">Statement of Purpose: Pursuing Academic Research Excellence in Colombia Medellín</w:t>
      </w:r>
    </w:p>
    <w:p>
      <w:pPr>
        <w:pStyle w:val="FirstParagraph"/>
      </w:pPr>
      <w:r>
        <w:t xml:space="preserve">In crafting this Statement of Purpose, I articulate my unwavering commitment to advancing academic research as a transformative force within the dynamic landscape of Colombia Medellín. Having dedicated over a decade to interdisciplinary social sciences and urban innovation, I now seek to anchor my scholarly trajectory in one of Latin America's most vibrant intellectual hubs—Medellín. This city's extraordinary metamorphosis from a period of violence into a global model for sustainable urban development has not only reshaped Colombia’s national narrative but established Medellín as an indispensable laboratory for contemporary academic inquiry. My aspiration is to contribute meaningfully to this ecosystem as an Academic Researcher, leveraging my expertise in community-driven innovation and data-informed policy design within the unique socio-urban context of Colombia Medellín.</w:t>
      </w:r>
    </w:p>
    <w:p>
      <w:pPr>
        <w:pStyle w:val="BodyText"/>
      </w:pPr>
      <w:r>
        <w:t xml:space="preserve">My academic foundation was forged through rigorous doctoral research at the University of Barcelona, where I investigated participatory governance models in post-conflict regions. My dissertation, "Urban Co-Creation: Social Infrastructure and Democratic Participation in Latin American Cities," analyzed how collaborative design processes could mitigate spatial inequality—a framework directly applicable to Medellín’s ongoing challenges with neighborhood integration and service accessibility. This work was recognized with the International Urban Studies Prize (2021), featuring case studies from Medellín’s Comuna 13, where I co-developed a participatory mapping tool with local youth collectives. These experiences crystallized my conviction that impactful research must emerge from deep immersion in community realities rather than external theoretical frameworks—a principle I intend to uphold while contributing to Medellín’s academic ecosystem.</w:t>
      </w:r>
    </w:p>
    <w:p>
      <w:pPr>
        <w:pStyle w:val="BodyText"/>
      </w:pPr>
      <w:r>
        <w:t xml:space="preserve">What compels me toward Colombia Medellín specifically is its unparalleled convergence of real-world complexity and institutional innovation. The city’s pioneering "Social Urbanism" model, which transformed neglected neighborhoods through libraries, cable cars, and public art installations (as documented in the acclaimed 2016 World Bank report), creates a living classroom for studying how architecture intersects with social cohesion. Medellín’s institutions—particularly the Universidad de Antioquia and EAFIT University—have cultivated world-class research centers like the Institute of Urban Studies (IUD) and the Center for Sustainable Development, which consistently publish cutting-edge work on themes ranging from green mobility transitions to digital inclusion in marginalized communities. As an Academic Researcher, I aim to collaborate with these entities to advance projects that bridge academic rigor with tangible community outcomes, such as my proposed research on "Digital Literacy Networks in Medellín’s Informal Settlements: Measuring Impact through Community-Defined Metrics."</w:t>
      </w:r>
    </w:p>
    <w:p>
      <w:pPr>
        <w:pStyle w:val="BodyText"/>
      </w:pPr>
      <w:r>
        <w:t xml:space="preserve">My methodology is anchored in transformative action research—a practice I refined during fieldwork across Colombia’s Pacific Coast region, where I partnered with Afro-Colombian communities to co-design climate resilience initiatives. This approach ensures that research questions arise organically from community priorities, not researcher assumptions. For instance, working with the Comité de Aseo y Mejoramiento de La Población (a Medellín-based neighborhood association), I developed a mobile data platform that enabled residents to track municipal service delivery in real-time, which later informed city policy adjustments. Such experiences have instilled in me an ethical imperative: research must empower communities as co-creators of knowledge, not passive subjects of study. In Colombia Medellín, where institutional trust remains a critical factor in social cohesion, this methodology aligns with the city’s "Social Urbanism" ethos and its emphasis on collective agency.</w:t>
      </w:r>
    </w:p>
    <w:p>
      <w:pPr>
        <w:pStyle w:val="BodyText"/>
      </w:pPr>
      <w:r>
        <w:t xml:space="preserve">Furthermore, my expertise in mixed-methods research—combining GIS spatial analysis with ethnographic fieldwork—positions me to address Medellín’s most pressing challenges. The city faces evolving pressures: aging infrastructure in rapidly gentrifying districts, climate vulnerability along the Aburrá Valley, and persistent educational inequities. My proposed project will investigate how digital platforms can enhance access to public services for elderly populations in Medellín’s historically underserved communes (such as La Candelaria), using participatory design workshops facilitated through Universidad de Antioquia’s community outreach programs. This work directly supports Colombia’s National Development Plan 2022-2026, which prioritizes "inclusive cities" and digital transformation. By embedding my research within the university’s existing frameworks—such as their Smart City Observatory—I ensure immediate institutional relevance and scalability potential.</w:t>
      </w:r>
    </w:p>
    <w:p>
      <w:pPr>
        <w:pStyle w:val="BodyText"/>
      </w:pPr>
      <w:r>
        <w:t xml:space="preserve">My long-term vision extends beyond individual projects to strengthening Medellín’s research infrastructure as a global benchmark. I propose establishing an annual "Medellín Urban Innovation Symposium" in collaboration with local universities, bringing together community leaders, policymakers, and international scholars to co-develop solutions for shared challenges like sustainable mobility and mental health accessibility in urban settings. This initiative would operationalize the city’s "Open Data" policy while fostering cross-sector partnerships—a model already gaining traction through Medellín’s Smart City initiatives. As an Academic Researcher committed to ethical knowledge production, I recognize that true innovation requires dismantling silos between academia, government, and civil society—precisely the interdisciplinary ethos embedded in Colombia Medellín’s civic DNA.</w:t>
      </w:r>
    </w:p>
    <w:p>
      <w:pPr>
        <w:pStyle w:val="BodyText"/>
      </w:pPr>
      <w:r>
        <w:t xml:space="preserve">Colombia Medellín represents more than a location for research; it embodies a global experiment in urban redemption. Having witnessed its journey firsthand—from the streets of Comuna 13 to the corridors of city hall—I understand that the city’s greatest strength lies in its people’s resilience and collective ambition. My academic journey has prepared me to engage with this reality not as an observer but as an active partner. I bring a proven track record of translating research into community impact, a methodological approach rooted in justice, and an unshakable belief that Medellín’s success can illuminate pathways for cities worldwide navigating similar complexities.</w:t>
      </w:r>
    </w:p>
    <w:p>
      <w:pPr>
        <w:pStyle w:val="BodyText"/>
      </w:pPr>
      <w:r>
        <w:t xml:space="preserve">Ultimately, my Statement of Purpose transcends personal career aspirations. It is a pledge to contribute to Colombia Medellín’s ongoing evolution as an academic beacon—one where research serves humanity with humility and precision. I seek not merely to conduct studies in Medellín but to become part of its intellectual fabric, ensuring that every project I lead advances both scholarly knowledge and the lived experiences of the communities we serve. As an Academic Researcher, I am ready to immerse myself fully in this transformative context, where academic inquiry is never abstract but always deeply human—a principle that defines Colombia Medellín’s extraordinary promise.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Colombia Medellín</dc:title>
  <dc:creator/>
  <dc:language>en</dc:language>
  <cp:keywords/>
  <dcterms:created xsi:type="dcterms:W3CDTF">2025-12-09T19:24:13Z</dcterms:created>
  <dcterms:modified xsi:type="dcterms:W3CDTF">2025-12-09T19:24:13Z</dcterms:modified>
</cp:coreProperties>
</file>

<file path=docProps/custom.xml><?xml version="1.0" encoding="utf-8"?>
<Properties xmlns="http://schemas.openxmlformats.org/officeDocument/2006/custom-properties" xmlns:vt="http://schemas.openxmlformats.org/officeDocument/2006/docPropsVTypes"/>
</file>