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Application</w:t>
      </w:r>
    </w:p>
    <w:bookmarkStart w:id="26" w:name="Xa86af1b10aeee1ddaf9a0866b228c5561870943"/>
    <w:p>
      <w:pPr>
        <w:pStyle w:val="Heading1"/>
      </w:pPr>
      <w:r>
        <w:t xml:space="preserve">Statement of Purpose for Academic Researcher Position in France Paris</w:t>
      </w:r>
    </w:p>
    <w:p>
      <w:pPr>
        <w:pStyle w:val="FirstParagraph"/>
      </w:pPr>
      <w:r>
        <w:t xml:space="preserve">As I prepare to submit this Statement of Purpose, I do so with profound reverence for the intellectual traditions that have defined academia in France. My journey toward becoming an Academic Researcher has been meticulously shaped by a deep commitment to scholarly excellence and a singular ambition: to contribute meaningfully to the vibrant research ecosystem of Paris. This document articulates my academic trajectory, research vision, and unwavering dedication to joining France's esteemed intellectual community—a community where institutions like Sorbonne University, École Normale Supérieure, and CNRS foster groundbreaking inquiry at the intersection of theory and practice.</w:t>
      </w:r>
    </w:p>
    <w:bookmarkStart w:id="20" w:name="X462bff81a8de94ad439fd689fff8713e0b9e938"/>
    <w:p>
      <w:pPr>
        <w:pStyle w:val="Heading2"/>
      </w:pPr>
      <w:r>
        <w:t xml:space="preserve">Academic Foundation: Building a Research Identity</w:t>
      </w:r>
    </w:p>
    <w:p>
      <w:pPr>
        <w:pStyle w:val="FirstParagraph"/>
      </w:pPr>
      <w:r>
        <w:t xml:space="preserve">My doctoral research in Computational Linguistics at the University of Cambridge (awarded with Distinction) established my capacity to conduct independent, interdisciplinary scholarship. My thesis, "Neural Architectures for Low-Resource Language Processing," addressed critical gaps in NLP accessibility by developing transfer learning frameworks applicable to endangered languages. This work was published in ACL 2023 and subsequently adopted by the UNESCO Digital Heritage Initiative—a testament to its real-world relevance. However, it was during a research residency at Paris Diderot University that I truly discovered my calling within the French academic context. Working with Professor Élodie Dubois on her ERC-funded project "Language in Urban Multicultural Spaces," I experienced firsthand how Parisian institutions seamlessly integrate rigorous theoretical inquiry with societal impact. This immersion crystallized my aspiration to become an Academic Researcher whose work transcends disciplinary boundaries while serving France's broader educational and cultural mission.</w:t>
      </w:r>
    </w:p>
    <w:bookmarkEnd w:id="20"/>
    <w:bookmarkStart w:id="21" w:name="Xaa3e840ab80b57ef496845123f5801fd8376d3d"/>
    <w:p>
      <w:pPr>
        <w:pStyle w:val="Heading2"/>
      </w:pPr>
      <w:r>
        <w:t xml:space="preserve">Research Vision: Aligning with France's Intellectual Landscape</w:t>
      </w:r>
    </w:p>
    <w:p>
      <w:pPr>
        <w:pStyle w:val="FirstParagraph"/>
      </w:pPr>
      <w:r>
        <w:t xml:space="preserve">My proposed research program, "Digital Epistemologies in Post-Colonial Urban Contexts," directly responds to the French government’s priority areas outlined in the 2030 National Research Strategy. Specifically, I aim to investigate how algorithmic systems reshape linguistic equity in Parisian public institutions—examining everything from municipal digital services to educational platforms. This project bridges my computational expertise with critical theory, a methodology deeply rooted in France's intellectual heritage exemplified by scholars like Jacques Derrida and Michel Foucault. Crucially, it aligns with Sorbonne University’s new Institute for Digital Humanities, where I intend to collaborate with their Data &amp; Society Lab. What excites me most is Paris’s unique position as a global city where research on urban complexity—addressing migration, decolonization, and technological ethics—thrives within world-class academic infrastructure.</w:t>
      </w:r>
    </w:p>
    <w:bookmarkEnd w:id="21"/>
    <w:bookmarkStart w:id="22" w:name="X0a62201dd17b887b6494839e8265b93554d5162"/>
    <w:p>
      <w:pPr>
        <w:pStyle w:val="Heading2"/>
      </w:pPr>
      <w:r>
        <w:t xml:space="preserve">Why France Paris: The Confluence of Tradition and Innovation</w:t>
      </w:r>
    </w:p>
    <w:p>
      <w:pPr>
        <w:pStyle w:val="FirstParagraph"/>
      </w:pPr>
      <w:r>
        <w:t xml:space="preserve">France Paris represents the ideal environment for my scholarly growth because it uniquely harmonizes historical intellectual rigor with avant-garde research culture. Unlike other academic hubs, Parisian institutions operate within a distinctly collaborative ecosystem: CNRS researchers routinely co-publish with university professors, while doctoral schools like EHESS integrate social science and humanities in ways that foster truly transformative work. My conversations with Dr. Laurent Morel (Director of CNRS’s Digital Humanities Unit) confirmed that my proposed methodology—combining computational analysis with ethnographic fieldwork—perfectly complements France’s strategic investment in "Humanities 2030." Moreover, Paris itself is a living laboratory; its neighborhoods like Belleville and Pantin offer rich ethnographic sites where language policies manifest daily. This urban immersion, combined with access to archives like the Bibliothèque nationale de France, provides a context I cannot replicate elsewhere.</w:t>
      </w:r>
    </w:p>
    <w:bookmarkEnd w:id="22"/>
    <w:bookmarkStart w:id="23" w:name="X29699d3d44c52b029b4b6524d7e3216dd230bfa"/>
    <w:p>
      <w:pPr>
        <w:pStyle w:val="Heading2"/>
      </w:pPr>
      <w:r>
        <w:t xml:space="preserve">Commitment to the French Academic Mission</w:t>
      </w:r>
    </w:p>
    <w:p>
      <w:pPr>
        <w:pStyle w:val="FirstParagraph"/>
      </w:pPr>
      <w:r>
        <w:t xml:space="preserve">I recognize that becoming an Academic Researcher in France entails more than securing a position—it requires active participation in nurturing its academic identity. My teaching philosophy, forged through mentoring programs at Cambridge, centers on "research-led pedagogy": transforming complex theoretical concepts into accessible insights through Parisian cultural contexts. I plan to develop courses exploring algorithmic bias using examples from French public services—directly contributing to the École Polytechnique’s new curriculum in Responsible AI. Furthermore, I am committed to advancing France’s international research influence by establishing a Franco-Canadian research network focused on digital humanities, leveraging my existing collaborations with Montreal’s McGill University. This aligns with France's strategic goal of becoming Europe's leading hub for ethical AI innovation.</w:t>
      </w:r>
    </w:p>
    <w:bookmarkEnd w:id="23"/>
    <w:bookmarkStart w:id="24" w:name="the-imperative-of-timing-why-now"/>
    <w:p>
      <w:pPr>
        <w:pStyle w:val="Heading2"/>
      </w:pPr>
      <w:r>
        <w:t xml:space="preserve">The Imperative of Timing: Why Now?</w:t>
      </w:r>
    </w:p>
    <w:p>
      <w:pPr>
        <w:pStyle w:val="FirstParagraph"/>
      </w:pPr>
      <w:r>
        <w:t xml:space="preserve">My timing for this application is deliberate. The current moment—marked by the EU’s Digital Decade initiative and France’s renewed investment in humanities (€300M allocated to digital research in 2024)—creates an unprecedented opportunity to embed my work within national strategic priorities. Having completed all doctoral requirements, I am ready to transition from student to independent researcher without delay. Critically, Paris offers the only environment where my dual focus on computational methods and postcolonial theory can flourish: the city’s intellectual history provides both the theoretical framework (from Diderot’s Encyclopédie to contemporary decolonial thought) and practical infrastructure (CNRS labs, digital humanities centers) necessary for this research. Delaying this move would risk losing France's leadership in shaping AI ethics at a global scale—a mission I am prepared to champion.</w:t>
      </w:r>
    </w:p>
    <w:bookmarkEnd w:id="24"/>
    <w:bookmarkStart w:id="25" w:name="X9d07aa8914266054f6d55c9dd44bd38f3b65b37"/>
    <w:p>
      <w:pPr>
        <w:pStyle w:val="Heading2"/>
      </w:pPr>
      <w:r>
        <w:t xml:space="preserve">Conclusion: A Lifelong Commitment to France Paris</w:t>
      </w:r>
    </w:p>
    <w:p>
      <w:pPr>
        <w:pStyle w:val="FirstParagraph"/>
      </w:pPr>
      <w:r>
        <w:t xml:space="preserve">This Statement of Purpose is not merely an application; it is a declaration of my readiness to become an integral part of the Academic Researcher community in France Paris. My background equips me with the technical expertise, theoretical depth, and cross-cultural sensitivity required to thrive within this ecosystem. More importantly, I understand that French academia’s enduring legacy rests on its willingness to engage with pressing global challenges—something I have demonstrated through my work on linguistic equity. As a future researcher based in Paris, I will honor this tradition by producing scholarship that is both rigorously academic and profoundly relevant to France’s societal evolution. The opportunity to contribute to institutions where the Sorbonne's spirit meets contemporary innovation represents not just a career step, but a lifelong commitment—to France’s intellectual heritage and its future as a beacon of humanistic research in an increasingly digital world.</w:t>
      </w:r>
    </w:p>
    <w:p>
      <w:pPr>
        <w:pStyle w:val="BodyText"/>
      </w:pPr>
      <w:r>
        <w:t xml:space="preserve">I am eager to bring my perspective, skills, and unwavering dedication to the scholarly community of Paris. Having witnessed how French institutions transform abstract inquiry into tangible societal progress during my time at Paris Diderot University, I know this is where I can fulfill my highest potential as an Academic Researcher. It is with profound respect for France's academic tradition that I submit this Statement of Purpose and look forward to contributing to the vibrant intellectual tapestry of Paris.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Application</dc:title>
  <dc:creator/>
  <dc:language>en</dc:language>
  <cp:keywords/>
  <dcterms:created xsi:type="dcterms:W3CDTF">2026-07-23T16:30:22Z</dcterms:created>
  <dcterms:modified xsi:type="dcterms:W3CDTF">2026-07-23T16:30:22Z</dcterms:modified>
</cp:coreProperties>
</file>

<file path=docProps/custom.xml><?xml version="1.0" encoding="utf-8"?>
<Properties xmlns="http://schemas.openxmlformats.org/officeDocument/2006/custom-properties" xmlns:vt="http://schemas.openxmlformats.org/officeDocument/2006/docPropsVTypes"/>
</file>