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Iraq</w:t>
      </w:r>
      <w:r>
        <w:t xml:space="preserve"> </w:t>
      </w:r>
      <w:r>
        <w:t xml:space="preserve">Baghdad</w:t>
      </w:r>
    </w:p>
    <w:bookmarkStart w:id="20" w:name="X430bc77ad0072efe1ca625111e14b8597381edc"/>
    <w:p>
      <w:pPr>
        <w:pStyle w:val="Heading1"/>
      </w:pPr>
      <w:r>
        <w:t xml:space="preserve">Statement of Purpose for Academic Researcher Position in Baghdad, Iraq</w:t>
      </w:r>
    </w:p>
    <w:p>
      <w:pPr>
        <w:pStyle w:val="FirstParagraph"/>
      </w:pPr>
      <w:r>
        <w:t xml:space="preserve">As a dedicated scholar committed to advancing knowledge through rigorous academic research, I submit this Statement of Purpose to express my profound commitment to contributing as an Academic Researcher within the vibrant intellectual landscape of Baghdad, Iraq. My journey in academia has been purposefully shaped by a deep respect for the historical significance of Iraqi scholarship and an unwavering desire to support the nation’s renaissance through evidence-based research. I am prepared to immerse myself fully in the unique academic ecosystem of Baghdad, where institutions like Al-Mustansiriya University, Baghdad University, and the Iraq National Library hold centuries of cultural heritage awaiting scholarly revitalization.</w:t>
      </w:r>
    </w:p>
    <w:p>
      <w:pPr>
        <w:pStyle w:val="BodyText"/>
      </w:pPr>
      <w:r>
        <w:t xml:space="preserve">My academic foundation includes a Ph.D. in Sociology (with a specialization in Conflict Resolution and Post-Conflict Reconstruction) from the University of Manchester, where I developed expertise in qualitative research methodologies applied to fragile states. My doctoral dissertation, "Community-Based Peacebuilding Mechanisms in Post-2003 Iraq: A Comparative Analysis," was grounded in 18 months of fieldwork across Baghdad neighborhoods. This work required navigating complex socio-political dynamics while building trust with local communities—a skill directly transferable to the collaborative demands of Iraqi academic institutions. My subsequent postdoctoral research at the University of Oxford focused on educational policy development, producing five peer-reviewed articles published in journals such as *Middle Eastern Studies* and *Conflict, Security &amp; Development*, all emphasizing context-sensitive methodologies essential for meaningful engagement in Iraq.</w:t>
      </w:r>
    </w:p>
    <w:p>
      <w:pPr>
        <w:pStyle w:val="BodyText"/>
      </w:pPr>
      <w:r>
        <w:t xml:space="preserve">What compels me toward Baghdad is not merely professional opportunity, but a profound recognition of the critical juncture Iraqi academia currently occupies. After decades of disruption, the intellectual capital housed within Baghdad’s universities represents both a legacy to preserve and an engine for national renewal. The city remains Iraq’s undisputed academic hub—a nexus where ancient scholarly traditions meet urgent contemporary challenges in healthcare, urban planning, and cultural preservation. As an Academic Researcher committed to this mission, I understand that my role extends beyond individual projects; it involves strengthening institutional capacity through mentorship of Iraqi graduate students and collaborative research design that centers local knowledge systems. I am acutely aware of Baghdad’s unique position as a microcosm of Iraq’s broader societal transformation, where research must address both immediate community needs—such as post-conflict trauma in displaced populations—and long-term strategic goals for sustainable development.</w:t>
      </w:r>
    </w:p>
    <w:p>
      <w:pPr>
        <w:pStyle w:val="BodyText"/>
      </w:pPr>
      <w:r>
        <w:t xml:space="preserve">My proposed research framework directly addresses priorities identified by the Iraqi Ministry of Higher Education and the Baghdad University Strategic Plan 2030. I intend to establish a collaborative project titled "Digital Archives for Baghdad’s Intangible Heritage: A Community-Centered Approach," which will document and digitize oral histories of pre-2003 cultural practices (including traditional medicine, crafts, and folk literature) through partnerships with the Institute of Cultural Heritage in Baghdad. This initiative responds to the urgent need to safeguard intangible heritage threatened by both historical destruction and contemporary urbanization pressures. Crucially, it aligns with Iraq’s National Strategy for Cultural Heritage Protection while providing tangible skills development for Iraqi archivists and students in digital humanities methodologies—addressing a critical gap in local academic capacity. The project will be co-designed with Baghdad-based scholars to ensure cultural appropriateness, ethical data stewardship, and direct relevance to community needs.</w:t>
      </w:r>
    </w:p>
    <w:p>
      <w:pPr>
        <w:pStyle w:val="BodyText"/>
      </w:pPr>
      <w:r>
        <w:t xml:space="preserve">As an Academic Researcher in Baghdad, I recognize the imperative of navigating both intellectual and operational challenges with humility and resilience. Having lived in Iraq during my doctoral fieldwork (2019-2021), I have developed practical strategies for conducting ethical research amidst security considerations, bureaucratic complexities, and resource limitations. I possess fluency in Arabic (Mishmi dialect) which enables authentic community engagement—avoiding the pitfalls of foreign-led projects that prioritize external academic outputs over local ownership. My experience includes securing funding through international partnerships (British Academy, USIP) while ensuring 70% of research costs are allocated to Iraqi personnel and institutions, embodying the principle that sustainable research must be rooted in local agency.</w:t>
      </w:r>
    </w:p>
    <w:p>
      <w:pPr>
        <w:pStyle w:val="BodyText"/>
      </w:pPr>
      <w:r>
        <w:t xml:space="preserve">I am equally prepared to contribute beyond my specialized field. I propose developing a quarterly "Researcher Exchange Program" connecting Baghdad scholars with academic networks in Turkey, Jordan, and Iran—leveraging regional expertise while avoiding over-reliance on Western funding models. This would foster cross-border scholarly dialogue essential for Iraq’s reintegration into the global academic community. Additionally, I will actively mentor young Iraqi researchers through workshop series on grant writing and ethical research design, directly addressing the brain drain crisis by creating pathways for local talent to lead nationally relevant projects.</w:t>
      </w:r>
    </w:p>
    <w:p>
      <w:pPr>
        <w:pStyle w:val="BodyText"/>
      </w:pPr>
      <w:r>
        <w:t xml:space="preserve">My commitment to Baghdad is not abstract; it is rooted in tangible action. I have already initiated preliminary contacts with key stakeholders: Dr. Layla Al-Jubouri (Director of Research at Baghdad University), Professor Hamid Hassan (Head of the Department of Anthropology, Al-Mustansiriya), and the Iraq Cultural Heritage Directorate. These discussions confirm institutional readiness for collaborative research on cultural preservation—a field where Baghdad possesses unmatched historical context and urgent need. I have secured preliminary funding commitments from the Iraqi Ministry’s Research Support Fund to cover initial archival digitization costs, demonstrating my ability to build local partnerships before project initiation.</w:t>
      </w:r>
    </w:p>
    <w:p>
      <w:pPr>
        <w:pStyle w:val="BodyText"/>
      </w:pPr>
      <w:r>
        <w:t xml:space="preserve">In conclusion, this Statement of Purpose articulates my readiness to serve as an Academic Researcher whose work is inextricably linked to Baghdad’s scholarly future. My academic rigor, field experience in Iraq, and commitment to community-centered research design position me uniquely to contribute meaningfully within the city’s academic infrastructure. I do not seek merely to conduct research *in* Baghdad but rather to strengthen the very institutions that will ensure Iraq's intellectual sovereignty for generations. As an Academic Researcher committed to this vision, I pledge my expertise, cultural sensitivity, and unwavering dedication toward rebuilding Iraqi academia from within—because true scholarly progress in Iraq must be born of Baghdad’s heart and mind.</w:t>
      </w:r>
    </w:p>
    <w:p>
      <w:pPr>
        <w:pStyle w:val="BodyText"/>
      </w:pPr>
      <w:r>
        <w:t xml:space="preserve">With profound respect for the resilience of Iraqi scholars and communities, I eagerly anticipate the opportunity to contribute to Baghdad’s academic renaissance as a dedicated member of its intellectual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Iraq Baghdad</dc:title>
  <dc:creator/>
  <dc:language>en</dc:language>
  <cp:keywords/>
  <dcterms:created xsi:type="dcterms:W3CDTF">2026-07-23T12:53:43Z</dcterms:created>
  <dcterms:modified xsi:type="dcterms:W3CDTF">2026-07-23T12:53:43Z</dcterms:modified>
</cp:coreProperties>
</file>

<file path=docProps/custom.xml><?xml version="1.0" encoding="utf-8"?>
<Properties xmlns="http://schemas.openxmlformats.org/officeDocument/2006/custom-properties" xmlns:vt="http://schemas.openxmlformats.org/officeDocument/2006/docPropsVTypes"/>
</file>