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Milan,</w:t>
      </w:r>
      <w:r>
        <w:t xml:space="preserve"> </w:t>
      </w:r>
      <w:r>
        <w:t xml:space="preserve">Italy</w:t>
      </w:r>
    </w:p>
    <w:bookmarkStart w:id="25" w:name="X238e1dd0a7837381447fc0be5b058780055d4e9"/>
    <w:p>
      <w:pPr>
        <w:pStyle w:val="Heading1"/>
      </w:pPr>
      <w:r>
        <w:t xml:space="preserve">Statement of Purpose for Academic Researcher Position at Milan-Based Institutions</w:t>
      </w:r>
    </w:p>
    <w:p>
      <w:pPr>
        <w:pStyle w:val="FirstParagraph"/>
      </w:pPr>
      <w:r>
        <w:t xml:space="preserve">As an accomplished academic researcher with a decade of international experience spanning Europe and North America, I have dedicated my professional trajectory to advancing knowledge at the intersection of sustainable urban development and digital innovation. My decision to pursue a research career within Italy's vibrant academic ecosystem—specifically in Milan—represents not merely a geographical relocation, but a strategic alignment of my scholarly mission with one of Europe’s most dynamic intellectual and industrial hubs. This Statement of Purpose articulates my research vision, methodological rigor, and unwavering commitment to contributing to Milan’s unique position as a global nexus for academic excellence and urban transformation.</w:t>
      </w:r>
    </w:p>
    <w:bookmarkStart w:id="20" w:name="X591e5021986f3f7ee948d51e822c5f1ac6de39c"/>
    <w:p>
      <w:pPr>
        <w:pStyle w:val="Heading2"/>
      </w:pPr>
      <w:r>
        <w:t xml:space="preserve">Academic Foundation: Synthesizing Interdisciplinary Expertise</w:t>
      </w:r>
    </w:p>
    <w:p>
      <w:pPr>
        <w:pStyle w:val="FirstParagraph"/>
      </w:pPr>
      <w:r>
        <w:t xml:space="preserve">I earned my Ph.D. in Urban Informatics from the University of Cambridge (2015), where I pioneered research on AI-driven spatial analysis for climate-resilient infrastructure. My dissertation, "Predictive Modeling of Urban Heat Islands in Megacities," was published in *Nature Cities* and has since informed policy frameworks across five European municipalities. This work established my signature methodology—integrating machine learning with participatory action research—which I refined during my postdoctoral fellowship at ETH Zurich (2016–2019). There, I led a €2.3M Horizon 2020 project on smart mobility networks, collaborating with municipal authorities to deploy real-time data platforms that reduced traffic emissions by 18% in pilot zones. My academic record includes 37 peer-reviewed publications (h-index: 24), with seven first-author papers in top-tier journals like *Journal of Urban Technology* and *Sustainable Cities and Society*. Crucially, my research consistently bridges theoretical innovation with actionable societal impact—a principle deeply resonant with Milan’s commitment to "città intelligente" (smart city) initiatives.</w:t>
      </w:r>
    </w:p>
    <w:bookmarkEnd w:id="20"/>
    <w:bookmarkStart w:id="21" w:name="X892cb8cd6d1d45b36bebf3efecabb574f256fd9"/>
    <w:p>
      <w:pPr>
        <w:pStyle w:val="Heading2"/>
      </w:pPr>
      <w:r>
        <w:t xml:space="preserve">Why Italy? Why Milan? The Convergence of Academic Culture and Urban Necessity</w:t>
      </w:r>
    </w:p>
    <w:p>
      <w:pPr>
        <w:pStyle w:val="FirstParagraph"/>
      </w:pPr>
      <w:r>
        <w:t xml:space="preserve">Italy’s academic tradition—rooted in the Renaissance ideal of knowledge as public good—profoundly aligns with my research ethos. However, Milan transcends conventional academic centers through its unparalleled convergence of cutting-edge research infrastructure and urgent urban challenges. The city hosts Politecnico di Milano (ranked #3 globally for Art &amp; Design by QS 2023), the Istituto Italiano di Tecnologia (IIT), and the European Institute of Design—entities where my work on sustainable digital twins for urban planning would find immediate application. Milan’s status as Europe’s fourth-largest economic engine, coupled with its ambitious "Milano Smart City" strategy targeting net-zero emissions by 2050, creates an urgent laboratory for my research. Unlike theoretical academic environments in smaller European cities, Milan demands solutions that balance technological ambition with cultural sensitivity—a tension I’ve navigated through fieldwork in Naples and Barcelona. Moreover, Italy’s growing investment in AI ethics (e.g., the National Strategy for Artificial Intelligence 2025) positions me to contribute to frameworks where my expertise in value-sensitive design meets policy implementation.</w:t>
      </w:r>
    </w:p>
    <w:bookmarkEnd w:id="21"/>
    <w:bookmarkStart w:id="22" w:name="X25ce7f306a2fcdbf999ff9aa417fed3dc04a4dd"/>
    <w:p>
      <w:pPr>
        <w:pStyle w:val="Heading2"/>
      </w:pPr>
      <w:r>
        <w:t xml:space="preserve">Research Vision: Advancing Milan’s Academic and Urban Legacy</w:t>
      </w:r>
    </w:p>
    <w:p>
      <w:pPr>
        <w:pStyle w:val="FirstParagraph"/>
      </w:pPr>
      <w:r>
        <w:t xml:space="preserve">My proposed research program, "Digital Twin Cities: Ethics-First Urban Resilience," directly addresses Milan’s most pressing needs. I intend to develop open-source urban simulation platforms co-designed with local communities—addressing a critical gap in current smart city implementations that often prioritize efficiency over equity. This project would build upon my prior work while incorporating Milan-specific variables: its complex historical urban fabric, high population density (3.9M), and legacy of industrial transformation. I propose establishing a research node at Politecnico di Milano’s Department of Architecture and Urban Studies, leveraging their existing partnerships with the City of Milan’s Urban Planning Office and the Lombardy Regional Government. My methodology combines: (1) participatory GIS workshops with neighborhood councils to map vulnerability indices; (2) federated learning systems preserving data sovereignty; and (3) policy prototyping for inclusive digital governance. This approach mirrors Milan’s "Città del Sole" initiative, which I’ve studied extensively through collaborations with the University of Milan’s Department of Urban Studies. My prior success in securing funding from the European Research Council (ERC Starting Grant 2019) demonstrates my capacity to translate this vision into sustainable research programs.</w:t>
      </w:r>
    </w:p>
    <w:bookmarkEnd w:id="22"/>
    <w:bookmarkStart w:id="23" w:name="X75341d89818e9346011f384310cd65524396d4c"/>
    <w:p>
      <w:pPr>
        <w:pStyle w:val="Heading2"/>
      </w:pPr>
      <w:r>
        <w:t xml:space="preserve">Commitment to Milan’s Academic Ecosystem: Beyond Individual Contribution</w:t>
      </w:r>
    </w:p>
    <w:p>
      <w:pPr>
        <w:pStyle w:val="FirstParagraph"/>
      </w:pPr>
      <w:r>
        <w:t xml:space="preserve">As an academic researcher, I view institutional symbiosis as non-negotiable. My commitment to Milan extends beyond publishing—it encompasses nurturing the next generation of researchers through cross-institutional mentorship. I have developed a framework for "Research Co-Creation" that integrates master’s students from Politecnico di Milano and Università degli Studi di Milano into fieldwork, ensuring knowledge flows from academia to municipal practice. Having chaired workshops at Milan’s Tech Week 2023 on "Ethics in Smart Urbanism," I understand the city’s appetite for research with immediate civic relevance. I also commit to strengthening Italy’s global academic standing: my planned collaboration with the Italian Ministry of University and Research (MUR) on a national urban data commons initiative would position Milan as Europe’s benchmark for ethical smart city governance. Critically, I will engage fully in Italy’s scholarly community by joining the Association of Italian Researchers (AIRE) and contributing to policy dialogues at institutions like ISPI (Italian Institute for International Political Studies).</w:t>
      </w:r>
    </w:p>
    <w:bookmarkEnd w:id="23"/>
    <w:bookmarkStart w:id="24" w:name="Xfcec18798664ceeac85d444037861f54a69eaf7"/>
    <w:p>
      <w:pPr>
        <w:pStyle w:val="Heading2"/>
      </w:pPr>
      <w:r>
        <w:t xml:space="preserve">Conclusion: A Lifelong Commitment to Milan's Intellectual Horizon</w:t>
      </w:r>
    </w:p>
    <w:p>
      <w:pPr>
        <w:pStyle w:val="FirstParagraph"/>
      </w:pPr>
      <w:r>
        <w:t xml:space="preserve">This Statement of Purpose is not merely an application, but a declaration of my readiness to become an enduring pillar within Milan’s academic landscape. My research trajectory—from Cambridge’s theoretical foundations to Zurich’s applied rigor—has prepared me for the unique demands of Italy: where scholarly excellence must harmonize with cultural nuance and civic urgency. Milan offers more than a workplace; it provides the living laboratory I have sought since my early work on urban sustainability in Toronto. I envision myself not just contributing to, but actively shaping, how academic research transforms Milan into a model for resilient, equitable cities globally. As an Academic Researcher committed to Italy’s intellectual future, I pledge to bring my interdisciplinary expertise, proven funding acumen, and unwavering dedication to collaborative impact—ensuring that every project I lead advances both the city’s ambitions and the broader European academic mission. The time for ethical digital urbanism is now; Milan is where it must be realized.</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Milan, Italy</dc:title>
  <dc:creator/>
  <dc:language>en</dc:language>
  <cp:keywords/>
  <dcterms:created xsi:type="dcterms:W3CDTF">2026-07-23T11:52:39Z</dcterms:created>
  <dcterms:modified xsi:type="dcterms:W3CDTF">2026-07-23T11:52:39Z</dcterms:modified>
</cp:coreProperties>
</file>

<file path=docProps/custom.xml><?xml version="1.0" encoding="utf-8"?>
<Properties xmlns="http://schemas.openxmlformats.org/officeDocument/2006/custom-properties" xmlns:vt="http://schemas.openxmlformats.org/officeDocument/2006/docPropsVTypes"/>
</file>