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Kazakhstan</w:t>
      </w:r>
      <w:r>
        <w:t xml:space="preserve"> </w:t>
      </w:r>
      <w:r>
        <w:t xml:space="preserve">Almaty</w:t>
      </w:r>
    </w:p>
    <w:bookmarkStart w:id="20" w:name="X4356b8b9dee0393a5f729ee5aad7c6ad11a6780"/>
    <w:p>
      <w:pPr>
        <w:pStyle w:val="Heading1"/>
      </w:pPr>
      <w:r>
        <w:t xml:space="preserve">Statement of Purpose: Pursuing Excellence as an Academic Researcher in Kazakhstan Almaty</w:t>
      </w:r>
    </w:p>
    <w:p>
      <w:pPr>
        <w:pStyle w:val="FirstParagraph"/>
      </w:pPr>
      <w:r>
        <w:t xml:space="preserve">The pursuit of academic excellence is not merely a personal ambition but a profound commitment to contributing to global knowledge while addressing regionally specific challenges. As I prepare to submit this Statement of Purpose, my vision is unequivocally centered on becoming an impactful Academic Researcher within the dynamic intellectual ecosystem of Kazakhstan Almaty. This document articulates my scholarly trajectory, research philosophy, and unwavering dedication to advancing scientific inquiry in alignment with Kazakhstan’s strategic development goals and the unique academic landscape of its largest urban center.</w:t>
      </w:r>
    </w:p>
    <w:p>
      <w:pPr>
        <w:pStyle w:val="BodyText"/>
      </w:pPr>
      <w:r>
        <w:t xml:space="preserve">My academic journey began with a Bachelor’s degree in Environmental Science at the University of London, where I developed a rigorous foundation in quantitative methods and ecological analysis. This was followed by a Master’s program at ETH Zurich, focusing on climate-resilient agricultural systems—a field of critical relevance to Central Asia. My doctoral research at the University of Copenhagen, however, became the crucible for my specialized focus: studying microbial soil diversity in high-altitude ecosystems under climate stress. This work directly intersects with Kazakhstan’s national priorities as outlined in its "2050 Strategy" and "Green Economy" initiatives, particularly concerning sustainable land management in regions bordering the Tian Shan mountains, which extend into Almaty’s immediate hinterland.</w:t>
      </w:r>
    </w:p>
    <w:p>
      <w:pPr>
        <w:pStyle w:val="BodyText"/>
      </w:pPr>
      <w:r>
        <w:t xml:space="preserve">What distinguishes my approach to research is a commitment to contextual relevance. While much of global academia operates within Western paradigms, I have consistently prioritized understanding local ecological and socio-economic conditions. During fieldwork in Kyrgyzstan—a neighboring nation sharing similar agro-ecological challenges—I collaborated with community farmers to co-design soil health monitoring protocols, ensuring research outcomes were directly applicable to smallholder livelihoods. This experience crystallized my belief that sustainable solutions must emerge from deep engagement with regional realities—not imported templates. Kazakhstan Almaty, as a burgeoning hub of scientific innovation and cultural convergence, presents the ideal environment to scale this methodology while contributing meaningfully to national priorities.</w:t>
      </w:r>
    </w:p>
    <w:p>
      <w:pPr>
        <w:pStyle w:val="BodyText"/>
      </w:pPr>
      <w:r>
        <w:t xml:space="preserve">Kazakhstan’s government has demonstrated unprecedented investment in research infrastructure through initiatives like the "Scientific and Technological Development" program (2021–2030), which prioritizes interdisciplinary projects addressing water security, biodiversity conservation, and sustainable urbanization. Almaty, housing institutions such as Nazarbayev University’s Institute of Molecular Biology and the Kazakh National Academy of Sciences’ Regional Research Centers, offers unparalleled access to collaborative networks and state-of-the-art facilities. I am particularly eager to contribute to ongoing projects at the Almaty-based "Central Asian Biodiversity Center," where research on endemic plant species under climate pressure aligns with my doctoral expertise. My proposal for a 5-year project—</w:t>
      </w:r>
      <w:r>
        <w:rPr>
          <w:iCs/>
          <w:i/>
        </w:rPr>
        <w:t xml:space="preserve">"Microbial Networks in Urbanizing Agroecosystems: Implications for Soil Resilience in Kazakhstan’s Central Region"</w:t>
      </w:r>
      <w:r>
        <w:t xml:space="preserve">—directly responds to this institutional focus, leveraging Almaty’s position as both a scientific capital and a living laboratory for sustainable city planning.</w:t>
      </w:r>
    </w:p>
    <w:p>
      <w:pPr>
        <w:pStyle w:val="BodyText"/>
      </w:pPr>
      <w:r>
        <w:t xml:space="preserve">The significance of choosing Kazakhstan Almaty as my professional base cannot be overstated. This city is not merely a location but a nexus of opportunity: it embodies Kazakhstan’s aspiration to become an innovation leader in Eurasia, bridging Eastern European academic traditions with emerging Central Asian perspectives. Its multicultural environment—home to Kazakh, Russian, Uzbek, and other communities—fosters the cross-cultural dialogue essential for inclusive research. As an Academic Researcher committed to knowledge co-creation, I intend to establish partnerships with local universities (e.g., KIMEP University’s Environmental Science Department), government agencies like the Ministry of Ecology and Natural Resources, and community-led conservation groups. My goal is not merely to conduct research but to build lasting capacity within Kazakh institutions through workshops on data-driven land management and joint publication initiatives.</w:t>
      </w:r>
    </w:p>
    <w:p>
      <w:pPr>
        <w:pStyle w:val="BodyText"/>
      </w:pPr>
      <w:r>
        <w:t xml:space="preserve">My professional ethos centers on integrity, collaboration, and measurable impact. In my previous roles as a Research Associate at the Global Institute for Sustainable Development (GIDS), I managed multi-national grants exceeding $250,000, ensuring transparent reporting and community feedback loops—practices I will implement rigorously in Kazakhstan. Furthermore, I possess advanced skills in geospatial analysis (ArcGIS, QGIS), statistical modeling (R, Python), and participatory research design: tools that will enable me to produce actionable insights for Almaty’s urban planners facing rapid expansion and climate vulnerability. Crucially, I have already initiated dialogue with key stakeholders in Almaty through the Eurasian Science Network, affirming the viability of my proposed research framework.</w:t>
      </w:r>
    </w:p>
    <w:p>
      <w:pPr>
        <w:pStyle w:val="BodyText"/>
      </w:pPr>
      <w:r>
        <w:t xml:space="preserve">Looking ahead, this Statement of Purpose encapsulates more than an application; it is a pledge to integrate into Kazakhstan’s scientific fabric. My long-term vision sees me leading a research group within an Almaty-based institution dedicated to translating ecological science into policy. I aim to mentor Kazakh doctoral students in methodologies that empower local communities—ensuring knowledge flows both ways, enriching global scholarship while addressing regional needs. In Kazakhstan, where the government actively seeks international academic partnerships to accelerate innovation (as seen in its "Science for Future" grants), my expertise offers a precise complement to national aspirations.</w:t>
      </w:r>
    </w:p>
    <w:p>
      <w:pPr>
        <w:pStyle w:val="BodyText"/>
      </w:pPr>
      <w:r>
        <w:t xml:space="preserve">Almaty’s transformation from a Soviet-era administrative center into a vibrant, forward-looking research ecosystem mirrors my own professional evolution—from student to independent scholar. I am not seeking merely to work *in* Kazakhstan but to contribute meaningfully *to* its academic and environmental future. This Statement of Purpose is the formal declaration of my readiness: as an Academic Researcher deeply invested in the scientific potential of Kazakhstan Almaty, committed to excellence that resonates beyond the laboratory into the communities and policies shaping Central Asia’s tomorrow.</w:t>
      </w:r>
    </w:p>
    <w:p>
      <w:pPr>
        <w:pStyle w:val="BodyText"/>
      </w:pPr>
      <w:r>
        <w:t xml:space="preserve">With profound respect for Kazakhstan’s academic heritage and its ambitious trajectory, I submit this Statement of Purpose with confidence that my skills, vision, and cultural sensitivity align precisely with the mission of advancing knowledge in Almaty. I am eager to contribute to a legacy where science serves society—and where Kazakhstan stands at the forefront of global sustainability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Kazakhstan Almaty</dc:title>
  <dc:creator/>
  <dc:language>en</dc:language>
  <cp:keywords/>
  <dcterms:created xsi:type="dcterms:W3CDTF">2025-12-09T07:44:20Z</dcterms:created>
  <dcterms:modified xsi:type="dcterms:W3CDTF">2025-12-09T07:44:20Z</dcterms:modified>
</cp:coreProperties>
</file>

<file path=docProps/custom.xml><?xml version="1.0" encoding="utf-8"?>
<Properties xmlns="http://schemas.openxmlformats.org/officeDocument/2006/custom-properties" xmlns:vt="http://schemas.openxmlformats.org/officeDocument/2006/docPropsVTypes"/>
</file>