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ad34c5ad36c4e9bdded7bafd607a6be585d7416"/>
    <w:p>
      <w:pPr>
        <w:pStyle w:val="Heading1"/>
      </w:pPr>
      <w:r>
        <w:t xml:space="preserve">Statement of Purpose: Pursuing an Academic Researcher Role in Kuwait City, Kuwait</w:t>
      </w:r>
    </w:p>
    <w:p>
      <w:pPr>
        <w:pStyle w:val="FirstParagraph"/>
      </w:pPr>
      <w:r>
        <w:t xml:space="preserve">As I prepare this Statement of Purpose for the esteemed Academic Researcher position at your institution in Kuwait City, I am compelled to articulate a vision that bridges my academic journey with the transformative potential of research excellence within the vibrant academic ecosystem of Kuwait. This document represents not merely an application, but a testament to my unwavering commitment to advancing knowledge through rigorous scholarship and meaningful contribution to Kuwait's intellectual landscape. My aspiration is unequivocally aligned with becoming an integral part of Kuwait City's academic community as a dedicated Academic Researcher.</w:t>
      </w:r>
    </w:p>
    <w:p>
      <w:pPr>
        <w:pStyle w:val="BodyText"/>
      </w:pPr>
      <w:r>
        <w:t xml:space="preserve">My academic foundation was meticulously cultivated through a Ph.D. in Environmental Science at the University of Cambridge, where I specialized in sustainable resource management within arid ecosystems. Under the mentorship of globally recognized scholars, I developed sophisticated methodologies for analyzing climate-resilient agricultural systems – research directly applicable to the Gulf region's environmental challenges. My doctoral thesis, "Optimizing Water-Energy Nexus in Desert Agriculture: A Case Study of Arid Zone Adaptation Strategies," was published in the</w:t>
      </w:r>
      <w:r>
        <w:t xml:space="preserve"> </w:t>
      </w:r>
      <w:r>
        <w:rPr>
          <w:iCs/>
          <w:i/>
        </w:rPr>
        <w:t xml:space="preserve">Journal of Arid Environments</w:t>
      </w:r>
      <w:r>
        <w:t xml:space="preserve"> </w:t>
      </w:r>
      <w:r>
        <w:t xml:space="preserve">and has been cited by 47 international researchers. This work established my capacity to design field studies, manage multi-disciplinary teams, and produce high-impact scholarly output – competencies I now seek to deploy within Kuwait City's academic corridors.</w:t>
      </w:r>
    </w:p>
    <w:p>
      <w:pPr>
        <w:pStyle w:val="BodyText"/>
      </w:pPr>
      <w:r>
        <w:t xml:space="preserve">The significance of this opportunity extends beyond professional advancement; it represents a profound alignment with Kuwait's national vision for knowledge-driven development. As an Academic Researcher, I am particularly drawn to Kuwait City's strategic position as a nexus of regional innovation. The State of Kuwait has invested aggressively in research infrastructure through entities like the Kuwait Foundation for the Advancement of Sciences (KFAS) and the National Center for Research and Development, creating an environment where scholarly inquiry directly informs national policy. My research on water conservation techniques – specifically drip irrigation systems adapted to high-salinity soils – resonates with Kuwait's Critical National Priority #5: Sustainable Water Resource Management. Having conducted preliminary fieldwork in Al-Ahmadi Governorate during my postdoctoral research, I witnessed first-hand the pressing need for locally validated solutions that could enhance food security across the Arabian Peninsula.</w:t>
      </w:r>
    </w:p>
    <w:p>
      <w:pPr>
        <w:pStyle w:val="BodyText"/>
      </w:pPr>
      <w:r>
        <w:t xml:space="preserve">Kuwait City's unique cultural and geographical context presents unparalleled opportunities for impactful research. Unlike many global academic hubs, Kuwait City offers a dynamic environment where traditional ecological knowledge converges with cutting-edge technology. The proximity to diverse ecosystems – from coastal mangroves to the Eastern Desert – allows for comprehensive field studies that would enrich my current work on desertification mitigation. Moreover, the city's rapid urbanization creates a living laboratory for studying sustainable infrastructure integration; I am eager to collaborate with institutions like Kuwait University's Center for Environmental Studies and the Sulaibiya Research Park to develop scalable models applicable across MENA nations.</w:t>
      </w:r>
    </w:p>
    <w:p>
      <w:pPr>
        <w:pStyle w:val="BodyText"/>
      </w:pPr>
      <w:r>
        <w:t xml:space="preserve">My research methodology is grounded in collaborative, solution-oriented scholarship. In my current role as a Research Fellow at the International Institute for Sustainable Development, I co-led a three-year EU-funded project that deployed AI-driven soil monitoring networks across 12 desert communities. This experience honed my ability to navigate complex institutional frameworks while delivering actionable insights – skills critical for thriving within Kuwait City's academic ecosystem. I have designed and implemented protocols that respect local knowledge systems while introducing technological innovation, a balance I am prepared to replicate in Kuwait through partnerships with the Ministry of Public Works and the Environment Public Authority.</w:t>
      </w:r>
    </w:p>
    <w:p>
      <w:pPr>
        <w:pStyle w:val="BodyText"/>
      </w:pPr>
      <w:r>
        <w:t xml:space="preserve">What distinguishes my approach as an Academic Researcher is my commitment to translating theoretical frameworks into tangible community benefits. In Oman, I developed a low-cost rainwater harvesting system adopted by 32 rural schools, reducing their water costs by 68%. This practical orientation aligns with Kuwait's vision for research that "drives societal transformation." I propose to initiate a collaborative project within Kuwait City focused on integrating solar-powered desalination units with urban agriculture initiatives – a solution directly responsive to the nation's Water Strategy 2035. My plan includes training local technicians and establishing community demonstration sites, ensuring knowledge transfer extends beyond academic publications.</w:t>
      </w:r>
    </w:p>
    <w:p>
      <w:pPr>
        <w:pStyle w:val="BodyText"/>
      </w:pPr>
      <w:r>
        <w:t xml:space="preserve">My professional philosophy centers on the belief that excellence in research must be inseparable from ethical responsibility and cultural sensitivity. Having lived and conducted fieldwork across Gulf nations for seven years, I understand the nuances of academic engagement within Kuwaiti society. I am committed to adhering strictly to Kuwait's research ethics guidelines while fostering relationships with local scholars through joint publications and faculty development workshops. My fluency in Arabic (B2 level) and experience working with GCC institutions positions me to navigate cultural contexts effectively – a vital asset for any Academic Researcher operating within Kuwait City.</w:t>
      </w:r>
    </w:p>
    <w:p>
      <w:pPr>
        <w:pStyle w:val="BodyText"/>
      </w:pPr>
      <w:r>
        <w:t xml:space="preserve">Looking ahead, I envision my role as an Academic Researcher evolving beyond individual projects to shaping institutional research culture. I aspire to establish a dedicated Desert Adaptation Lab at the employing institution, attracting international funding through partnerships with organizations like UNESCO and the Gulf Cooperation Council's Environmental Initiative. This lab would serve as a hub for regional collaboration on climate resilience, directly supporting Kuwait City's aspiration to become a knowledge capital of the Middle East. My long-term vision includes mentoring emerging researchers from Kuwaiti universities – building local capacity that outlasts any single project.</w:t>
      </w:r>
    </w:p>
    <w:p>
      <w:pPr>
        <w:pStyle w:val="BodyText"/>
      </w:pPr>
      <w:r>
        <w:t xml:space="preserve">My academic trajectory has consistently demonstrated an ability to secure competitive funding (I secured €285,000 in research grants since 2019), publish in high-impact journals (average impact factor 8.7), and translate findings into policy recommendations. These achievements have prepared me not merely to join the academic community of Kuwait City, but to actively elevate its global standing. The confluence of Kuwait's strategic investment in research, the urgent regional challenges I am equipped to address, and my proven ability to deliver cross-cultural scholarship creates a compelling synergy for this position.</w:t>
      </w:r>
    </w:p>
    <w:p>
      <w:pPr>
        <w:pStyle w:val="BodyText"/>
      </w:pPr>
      <w:r>
        <w:t xml:space="preserve">Ultimately, this Statement of Purpose expresses my profound conviction that the role of Academic Researcher in Kuwait City represents more than a career step – it is an opportunity to contribute meaningfully to a nation's intellectual renaissance. I am eager to bring my expertise in environmental sustainability research to Kuwait's academic forefront, where the potential for transformative impact is unmatched. As an Academic Researcher, I will dedicate myself not only to advancing scholarly knowledge but also to fostering partnerships that strengthen Kuwait City as a beacon of innovation in the Gulf region and beyond.</w:t>
      </w:r>
    </w:p>
    <w:p>
      <w:pPr>
        <w:pStyle w:val="BodyText"/>
      </w:pPr>
      <w:r>
        <w:t xml:space="preserve">Thank you for considering my application. I welcome the opportunity to discuss how my research vision aligns with your institution's strategic goals and contribute to building Kuwait's future through evidence-based scholarship within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 Kuwait City</dc:title>
  <dc:creator/>
  <dc:language>en</dc:language>
  <cp:keywords/>
  <dcterms:created xsi:type="dcterms:W3CDTF">2026-07-23T20:54:44Z</dcterms:created>
  <dcterms:modified xsi:type="dcterms:W3CDTF">2026-07-23T20:54:44Z</dcterms:modified>
</cp:coreProperties>
</file>

<file path=docProps/custom.xml><?xml version="1.0" encoding="utf-8"?>
<Properties xmlns="http://schemas.openxmlformats.org/officeDocument/2006/custom-properties" xmlns:vt="http://schemas.openxmlformats.org/officeDocument/2006/docPropsVTypes"/>
</file>