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Netherlands</w:t>
      </w:r>
      <w:r>
        <w:t xml:space="preserve"> </w:t>
      </w:r>
      <w:r>
        <w:t xml:space="preserve">Amsterdam</w:t>
      </w:r>
    </w:p>
    <w:bookmarkStart w:id="25" w:name="Xe2799f342d01e670900a418cf0ab656f3742aa2"/>
    <w:p>
      <w:pPr>
        <w:pStyle w:val="Heading1"/>
      </w:pPr>
      <w:r>
        <w:t xml:space="preserve">Statement of Purpose: Pursuing Academic Research Excellence in the Netherlands Amsterdam</w:t>
      </w:r>
    </w:p>
    <w:p>
      <w:pPr>
        <w:pStyle w:val="FirstParagraph"/>
      </w:pPr>
      <w:r>
        <w:t xml:space="preserve">As an emerging academic researcher with a profound dedication to advancing knowledge in sustainable urban systems, I am submitting this Statement of Purpose to formally express my intention to contribute to the vibrant research ecosystem of Amsterdam, Netherlands. This document articulates my academic trajectory, research vision, and unwavering commitment to becoming a transformative figure within the Netherlands' esteemed academic landscape. The Netherlands—particularly Amsterdam—represents not merely a destination for scholarship but the ideal crucible for realizing my professional aspirations in interdisciplinary environmental research.</w:t>
      </w:r>
    </w:p>
    <w:bookmarkStart w:id="20" w:name="Xfa50ed3b0fc7c26c5a440097ac7404767611802"/>
    <w:p>
      <w:pPr>
        <w:pStyle w:val="Heading2"/>
      </w:pPr>
      <w:r>
        <w:t xml:space="preserve">Academic Foundation and Research Evolution</w:t>
      </w:r>
    </w:p>
    <w:p>
      <w:pPr>
        <w:pStyle w:val="FirstParagraph"/>
      </w:pPr>
      <w:r>
        <w:t xml:space="preserve">My academic journey commenced with a Bachelor of Science in Environmental Science at the University of Leiden, where I cultivated rigorous analytical skills through coursework spanning computational modeling, ecological economics, and geographic information systems. This foundation propelled me toward my Master's in Urban Sustainability at Utrecht University, culminating in a thesis on "Quantifying Green Infrastructure Impact on Urban Microclimates Using Machine Learning." My research identified a 23% reduction in localized heat stress through optimized tree canopy distribution—findings published in the</w:t>
      </w:r>
      <w:r>
        <w:t xml:space="preserve"> </w:t>
      </w:r>
      <w:r>
        <w:rPr>
          <w:iCs/>
          <w:i/>
        </w:rPr>
        <w:t xml:space="preserve">Journal of Urban Ecology</w:t>
      </w:r>
      <w:r>
        <w:t xml:space="preserve"> </w:t>
      </w:r>
      <w:r>
        <w:t xml:space="preserve">(2023). This work crystallized my commitment to data-driven solutions for climate-resilient cities, while revealing Amsterdam’s unique position as a global pioneer in sustainable urban planning.</w:t>
      </w:r>
    </w:p>
    <w:p>
      <w:pPr>
        <w:pStyle w:val="BodyText"/>
      </w:pPr>
      <w:r>
        <w:t xml:space="preserve">During my Master's program, I collaborated with the Institute for Environmental Studies on a grant-funded project examining circular economy adoption in Dutch housing cooperatives. This experience immersed me in the Netherlands’ renowned "top-down" academic-industry partnerships—where universities like VU Amsterdam and TU Delft bridge theoretical research with municipal implementation. I learned to navigate complex datasets, co-author peer-reviewed publications, and present findings to policymakers at the City of Amsterdam’s Climate Office. These interactions reinforced my conviction that Amsterdam’s research culture uniquely merges scholarly rigor with tangible societal impact.</w:t>
      </w:r>
    </w:p>
    <w:bookmarkEnd w:id="20"/>
    <w:bookmarkStart w:id="21" w:name="Xac968ab3f07010fd2c84790cd0065b5bee43484"/>
    <w:p>
      <w:pPr>
        <w:pStyle w:val="Heading2"/>
      </w:pPr>
      <w:r>
        <w:t xml:space="preserve">Why the Netherlands Amsterdam? The Confluence of Environment and Opportunity</w:t>
      </w:r>
    </w:p>
    <w:p>
      <w:pPr>
        <w:pStyle w:val="FirstParagraph"/>
      </w:pPr>
      <w:r>
        <w:t xml:space="preserve">The Netherlands has long been a beacon for sustainability research, but Amsterdam embodies its most dynamic expression. I am drawn to the city’s unparalleled integration of academic excellence, urban innovation labs like the Amsterdam Smart City initiative, and a policy framework prioritizing carbon neutrality by 2050. Specifically, I seek to join Professor Elise van der Meer’s Sustainable Urban Development Group at Vrije Universiteit Amsterdam (VU), whose work on "Urban Metabolism in Delta Cities" directly aligns with my research on green infrastructure networks. The Netherlands’ collaborative ethos—where researchers across TU Delft, WUR, and the Royal Netherlands Academy of Arts and Sciences share resources through platforms like the Dutch Research Council (NWO)—creates a synergistic environment absent in most global academic hubs.</w:t>
      </w:r>
    </w:p>
    <w:p>
      <w:pPr>
        <w:pStyle w:val="BodyText"/>
      </w:pPr>
      <w:r>
        <w:t xml:space="preserve">Amsterdam’s cultural fabric further fuels my ambition. As an international scholar, I value the city’s open-mindedness toward diversity—a trait reflected in its research institutions’ commitment to inclusive excellence. The Dutch emphasis on work-life balance and direct communication style also resonates with my values; unlike hierarchical academic structures elsewhere, Dutch universities foster collaborative dialogue where doctoral candidates co-author papers with professors. This environment is essential for nurturing the interdisciplinary approach required to tackle complex urban challenges.</w:t>
      </w:r>
    </w:p>
    <w:bookmarkEnd w:id="21"/>
    <w:bookmarkStart w:id="22" w:name="X5b4a128e547611d9d4d01c891ed8d7ba5e6b53a"/>
    <w:p>
      <w:pPr>
        <w:pStyle w:val="Heading2"/>
      </w:pPr>
      <w:r>
        <w:t xml:space="preserve">Research Vision: Advancing Sustainable Urban Systems</w:t>
      </w:r>
    </w:p>
    <w:p>
      <w:pPr>
        <w:pStyle w:val="FirstParagraph"/>
      </w:pPr>
      <w:r>
        <w:t xml:space="preserve">My proposed research framework centers on developing a dynamic simulation model that integrates real-time sensor data, socioeconomic indicators, and climate projections to optimize green infrastructure deployment in rapidly densifying cities. Building on my Master’s work, I will leverage Amsterdam’s urban "living lab" status—where the city actively partners with researchers to test innovations—to validate this model within the context of Amsterdam’s upcoming Zuidas district expansion. This project directly addresses two urgent challenges: (1) mitigating urban heat islands exacerbated by climate change, and (2) ensuring equitable access to green spaces across socioeconomic groups—a priority embedded in Amsterdam’s 2030 Climate Strategy.</w:t>
      </w:r>
    </w:p>
    <w:p>
      <w:pPr>
        <w:pStyle w:val="BodyText"/>
      </w:pPr>
      <w:r>
        <w:t xml:space="preserve">Crucially, this research transcends local application. The model will incorporate Dutch innovations like "floating gardens" (developed by Wageningen University) and the Netherlands’ pioneering urban water management systems, creating a transferable framework for cities globally. I aim to publish these methodologies in high-impact journals such as</w:t>
      </w:r>
      <w:r>
        <w:t xml:space="preserve"> </w:t>
      </w:r>
      <w:r>
        <w:rPr>
          <w:iCs/>
          <w:i/>
        </w:rPr>
        <w:t xml:space="preserve">Urban Climate</w:t>
      </w:r>
      <w:r>
        <w:t xml:space="preserve"> </w:t>
      </w:r>
      <w:r>
        <w:t xml:space="preserve">and present findings at the International Association of Urban Climate Conferences—events often hosted in Amsterdam due to its status as a sustainability thought-leadership hub.</w:t>
      </w:r>
    </w:p>
    <w:bookmarkEnd w:id="22"/>
    <w:bookmarkStart w:id="23" w:name="X0bb38315b5c264fb872b6ea6225a8ae6c16a0cd"/>
    <w:p>
      <w:pPr>
        <w:pStyle w:val="Heading2"/>
      </w:pPr>
      <w:r>
        <w:t xml:space="preserve">Contributing to Amsterdam’s Academic Ecosystem</w:t>
      </w:r>
    </w:p>
    <w:p>
      <w:pPr>
        <w:pStyle w:val="FirstParagraph"/>
      </w:pPr>
      <w:r>
        <w:t xml:space="preserve">I envision becoming an active contributor to Amsterdam’s research community through three pillars: First, establishing cross-university collaborations. I will partner with TU Delft’s Urban Resilience Lab to integrate hydrological data into my model, mirroring the Dutch tradition of inter-institutional synergy. Second, I commit to knowledge translation—translating complex findings into actionable briefs for Amsterdam’s municipal sustainability officers and citizen engagement workshops through platforms like the Amsterdam Climate Fund. Third, I will mentor international PhD candidates from Global South institutions via VU’s International Development Network, ensuring my research embodies the Netherlands’ ethos of global partnership.</w:t>
      </w:r>
    </w:p>
    <w:p>
      <w:pPr>
        <w:pStyle w:val="BodyText"/>
      </w:pPr>
      <w:r>
        <w:t xml:space="preserve">Furthermore, I recognize that academic research thrives on intellectual exchange. I plan to organize quarterly "Sustainability Innovation Salons" in Amsterdam, inviting researchers from Leiden University and local NGOs like Stichting Groen (Green Foundation) to co-design solutions for urban biodiversity loss. This initiative would embody the Dutch principle of "wisselwerking" (mutual influence)—where academia and civil society jointly shape progress.</w:t>
      </w:r>
    </w:p>
    <w:bookmarkEnd w:id="23"/>
    <w:bookmarkStart w:id="24" w:name="Xf79a9a929acdb4a53d721071a847bfed472393a"/>
    <w:p>
      <w:pPr>
        <w:pStyle w:val="Heading2"/>
      </w:pPr>
      <w:r>
        <w:t xml:space="preserve">Conclusion: A Lifelong Commitment to Amsterdam’s Research Mission</w:t>
      </w:r>
    </w:p>
    <w:p>
      <w:pPr>
        <w:pStyle w:val="FirstParagraph"/>
      </w:pPr>
      <w:r>
        <w:t xml:space="preserve">The Netherlands Amsterdam is not merely where I seek to conduct research—it is the environment in which I believe academic excellence flourishes most meaningfully. My journey from Leiden’s lecture halls to Utrecht’s labs has been shaped by Dutch methodologies that value precision, collaboration, and societal relevance. As an Academic Researcher, I am prepared to immerse myself fully in this ecosystem: mastering Dutch research ethics protocols (like the NWO’s Code of Conduct for Research Integrity), engaging with Amsterdam’s vibrant academic community through events like the annual "Amsterdam Science Week," and contributing to the Netherlands’ legacy as a catalyst for global sustainability solutions.</w:t>
      </w:r>
    </w:p>
    <w:p>
      <w:pPr>
        <w:pStyle w:val="BodyText"/>
      </w:pPr>
      <w:r>
        <w:t xml:space="preserve">I am eager to join VU Amsterdam’s faculty or research group as an early-career researcher, where I can translate my technical expertise into actionable urban strategies while learning from Amsterdam’s world-class scholars. The Netherlands has long understood that research must serve society—this is the ethos I have dedicated my career to advancing. In Amsterdam, where every canal reflects the harmony between human ingenuity and nature, I see not just a workplace but a mission: to help shape cities that are resilient, equitable, and deeply rooted in scientific insight. It is within this context that I will dedicate my scholarly life as an Academic Researcher committed to the future of sustainable urban living.</w:t>
      </w:r>
    </w:p>
    <w:p>
      <w:pPr>
        <w:pStyle w:val="BodyText"/>
      </w:pPr>
      <w:r>
        <w:t xml:space="preserve">With profound respect for the Netherlands’ academic traditions and Amsterdam’s visionary approach to sustainability, I submit this Statement of Purpose with confidence that my research vision aligns with your institution’s highest aspirations. I am prepared to contribute meaningfully from day one and grow alongside Amsterdam’s transformative research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Netherlands Amsterdam</dc:title>
  <dc:creator/>
  <dc:language>en</dc:language>
  <cp:keywords/>
  <dcterms:created xsi:type="dcterms:W3CDTF">2025-12-09T07:20:50Z</dcterms:created>
  <dcterms:modified xsi:type="dcterms:W3CDTF">2025-12-09T07:20:50Z</dcterms:modified>
</cp:coreProperties>
</file>

<file path=docProps/custom.xml><?xml version="1.0" encoding="utf-8"?>
<Properties xmlns="http://schemas.openxmlformats.org/officeDocument/2006/custom-properties" xmlns:vt="http://schemas.openxmlformats.org/officeDocument/2006/docPropsVTypes"/>
</file>