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5" w:name="X0cb87454f273e916169bc048bc45e827e73d667"/>
    <w:p>
      <w:pPr>
        <w:pStyle w:val="Heading1"/>
      </w:pPr>
      <w:r>
        <w:t xml:space="preserve">Statement of Purpose: Pursuing Excellence as an Academic Researcher in Pakistan Karachi</w:t>
      </w:r>
    </w:p>
    <w:p>
      <w:pPr>
        <w:pStyle w:val="FirstParagraph"/>
      </w:pPr>
      <w:r>
        <w:t xml:space="preserve">With profound dedication to advancing knowledge within the vibrant academic ecosystem of Pakistan, I submit this Statement of Purpose to articulate my commitment to becoming a transformative Academic Researcher based in Karachi. As one of South Asia's most dynamic urban centers and Pakistan's economic capital, Karachi presents an unparalleled laboratory for research addressing pressing societal challenges—from urban sustainability and public health crises to technological innovation in developing economies. My academic journey, research methodology training, and professional vision converge at this critical intersection of theory and practice within the context of Pakistan Karachi.</w:t>
      </w:r>
    </w:p>
    <w:bookmarkStart w:id="20" w:name="Xfa50ed3b0fc7c26c5a440097ac7404767611802"/>
    <w:p>
      <w:pPr>
        <w:pStyle w:val="Heading2"/>
      </w:pPr>
      <w:r>
        <w:t xml:space="preserve">Academic Foundation and Research Evolution</w:t>
      </w:r>
    </w:p>
    <w:p>
      <w:pPr>
        <w:pStyle w:val="FirstParagraph"/>
      </w:pPr>
      <w:r>
        <w:t xml:space="preserve">My academic trajectory began with a Bachelor's degree in Environmental Science from University of Karachi (2015), where I first engaged with urban ecology through fieldwork across Karachi's coastal wetlands. This experience revealed the intricate relationship between rapid urbanization and environmental degradation—a theme that would define my scholarly pursuit. During my Master's in Sustainable Development at Lahore University of Management Sciences (LUMS) (2017–2019), I developed a rigorous methodology for analyzing air pollution patterns using satellite data integration, which I published in the</w:t>
      </w:r>
      <w:r>
        <w:t xml:space="preserve"> </w:t>
      </w:r>
      <w:r>
        <w:rPr>
          <w:iCs/>
          <w:i/>
        </w:rPr>
        <w:t xml:space="preserve">Pakistan Journal of Environmental Studies</w:t>
      </w:r>
      <w:r>
        <w:t xml:space="preserve">. My thesis, "Atmospheric Particulate Matter Dispersion in Karachi Metropolitan Area: Socio-Economic Correlates," was cited by the Sindh Environment Protection Agency in their 2020 urban policy framework.</w:t>
      </w:r>
    </w:p>
    <w:p>
      <w:pPr>
        <w:pStyle w:val="BodyText"/>
      </w:pPr>
      <w:r>
        <w:t xml:space="preserve">Recognizing that impactful research requires interdisciplinary depth, I pursued a Ph.D. in Urban Planning at National University of Sciences and Technology (NUST) Islamabad (2019–2023). My doctoral research introduced a novel predictive model for flood vulnerability in low-income settlements—a critical issue given Karachi's annual monsoon challenges. This work, supported by the Higher Education Commission of Pakistan's Research Grant Program, was awarded the "Best PhD Thesis in Urban Studies" at NUST and is currently being adapted for municipal use by Karachi Metropolitan Corporation (KMC). These experiences solidified my conviction that research must serve as a catalyst for tangible community impact within Pakistan Karachi.</w:t>
      </w:r>
    </w:p>
    <w:bookmarkEnd w:id="20"/>
    <w:bookmarkStart w:id="21" w:name="X403674aac3c6fb9d09b2d3c9d7b1633a73967d0"/>
    <w:p>
      <w:pPr>
        <w:pStyle w:val="Heading2"/>
      </w:pPr>
      <w:r>
        <w:t xml:space="preserve">Research Vision Aligned with Karachi's Imperatives</w:t>
      </w:r>
    </w:p>
    <w:p>
      <w:pPr>
        <w:pStyle w:val="FirstParagraph"/>
      </w:pPr>
      <w:r>
        <w:t xml:space="preserve">As an Academic Researcher, I envision contributing to two critical priorities shaping Pakistan Karachi's future: (1) Developing resilient urban infrastructure through data-driven policy frameworks, and (2) Cultivating local research capacity in climate adaptation. My current project—</w:t>
      </w:r>
      <w:r>
        <w:rPr>
          <w:iCs/>
          <w:i/>
        </w:rPr>
        <w:t xml:space="preserve">"Smart Drainage Systems for Coastal Cities: A Karachi Case Study"</w:t>
      </w:r>
      <w:r>
        <w:t xml:space="preserve">—examines how AI-powered drainage optimization can mitigate monsoon flooding while reducing municipal costs. This aligns with the Sindh government's</w:t>
      </w:r>
      <w:r>
        <w:t xml:space="preserve"> </w:t>
      </w:r>
      <w:r>
        <w:rPr>
          <w:iCs/>
          <w:i/>
        </w:rPr>
        <w:t xml:space="preserve">Urban Resilience Master Plan 2030</w:t>
      </w:r>
      <w:r>
        <w:t xml:space="preserve">, demonstrating how academic work directly informs regional strategy.</w:t>
      </w:r>
    </w:p>
    <w:p>
      <w:pPr>
        <w:pStyle w:val="BodyText"/>
      </w:pPr>
      <w:r>
        <w:t xml:space="preserve">I am particularly drawn to the University of Karachi's newly established Center for Urban Sustainability, which offers an ideal environment to scale this research. The Center’s partnerships with KMC, World Bank climate initiatives, and local NGOs provide a unique ecosystem where academic findings transition rapidly into community action—precisely the model I advocate for in my Statement of Purpose. My approach rejects the "ivory tower" paradigm; instead, I design studies through participatory workshops with residents of Korangi and Landhi settlements, ensuring solutions reflect ground realities.</w:t>
      </w:r>
    </w:p>
    <w:bookmarkEnd w:id="21"/>
    <w:bookmarkStart w:id="22" w:name="X0f7b0f7f7043a5c1255f78341b819fb2e603bde"/>
    <w:p>
      <w:pPr>
        <w:pStyle w:val="Heading2"/>
      </w:pPr>
      <w:r>
        <w:t xml:space="preserve">Why Pakistan Karachi as the Research Nexus?</w:t>
      </w:r>
    </w:p>
    <w:p>
      <w:pPr>
        <w:pStyle w:val="FirstParagraph"/>
      </w:pPr>
      <w:r>
        <w:t xml:space="preserve">Karachi is not merely a location but an essential research context. As Pakistan's largest metropolis housing 18 million people—with its complex interplay of climate vulnerability, economic disparity, and cultural diversity—Karachi embodies the multifaceted challenges requiring urgent academic attention. Global researchers often study Pakistan from afar; I commit to deepening my engagement through local partnerships. For instance, collaborating with Aga Khan University’s Public Health Department on waterborne disease mapping would integrate epidemiological data with environmental research—a synergy impossible without Karachi's unique urban fabric.</w:t>
      </w:r>
    </w:p>
    <w:p>
      <w:pPr>
        <w:pStyle w:val="BodyText"/>
      </w:pPr>
      <w:r>
        <w:t xml:space="preserve">The city's academic infrastructure has evolved dramatically since the 2010s. Institutions like IBA Karachi, FAST-NU, and NED University now host internationally accredited research centers, yet there remains a critical gap in applied social science research addressing informal settlement challenges. My proposed work bridges this gap by combining quantitative modeling with community co-design—a methodology I refined during my KMC partnership on flood early-warning systems. This focus on actionable knowledge distinguishes me as an Academic Researcher committed to Pakistan's developmental needs, not just academic prestige.</w:t>
      </w:r>
    </w:p>
    <w:bookmarkEnd w:id="22"/>
    <w:bookmarkStart w:id="23" w:name="Xadc5adca68adf708df428c9195cde2f15e85c57"/>
    <w:p>
      <w:pPr>
        <w:pStyle w:val="Heading2"/>
      </w:pPr>
      <w:r>
        <w:t xml:space="preserve">Professional Commitment to Academic Growth</w:t>
      </w:r>
    </w:p>
    <w:p>
      <w:pPr>
        <w:pStyle w:val="FirstParagraph"/>
      </w:pPr>
      <w:r>
        <w:t xml:space="preserve">Beyond individual projects, I aspire to strengthen Pakistan Karachi’s research culture through three pillars: (1) Mentoring PhD candidates from underrepresented backgrounds—particularly women from Sindh and Balochistan—in urban resilience studies; (2) Establishing a collaborative "Karachi Research Network" linking universities with municipal departments to ensure policy relevance; and (3) Publishing in open-access journals to democratize knowledge. My prior work as a research assistant at LUMS’ Center for Economic Research exemplifies this commitment: I co-developed a training module on spatial analysis for 50+ students from smaller institutions across Pakistan, increasing their grant-writing success rates by 40%.</w:t>
      </w:r>
    </w:p>
    <w:p>
      <w:pPr>
        <w:pStyle w:val="BodyText"/>
      </w:pPr>
      <w:r>
        <w:t xml:space="preserve">I recognize that sustainable academic growth requires institutional investment. As an Academic Researcher in Pakistan Karachi, I will actively seek competitive funding from HEC’s "Research Grants for National Priorities" and international bodies like UNDP-Pakistan—using these resources to train local talent rather than outsource expertise. My vision rejects the brain drain model; instead, I aim to create a research pipeline where students trained in Karachi remain to drive innovation within their communities.</w:t>
      </w:r>
    </w:p>
    <w:bookmarkEnd w:id="23"/>
    <w:bookmarkStart w:id="24" w:name="X61f7be4b4b0e3c2a7ffc0e7af693a67f5a55515"/>
    <w:p>
      <w:pPr>
        <w:pStyle w:val="Heading2"/>
      </w:pPr>
      <w:r>
        <w:t xml:space="preserve">Conclusion: A Lifelong Partnership with Pakistan Karachi</w:t>
      </w:r>
    </w:p>
    <w:p>
      <w:pPr>
        <w:pStyle w:val="FirstParagraph"/>
      </w:pPr>
      <w:r>
        <w:t xml:space="preserve">This Statement of Purpose reflects more than an application—it is a pledge. I have chosen the path of academic research not for personal accolades, but because I believe that Pakistan's most pressing challenges demand locally grounded, evidence-based solutions. In Karachi, where every street corner tells a story of resilience amid adversity, my work as an Academic Researcher will center on amplifying community voices through rigorous scholarship. My journey from observing Karachi’s environmental challenges to designing interventions for its future has been defined by this conviction: research must serve the people it studies.</w:t>
      </w:r>
    </w:p>
    <w:p>
      <w:pPr>
        <w:pStyle w:val="BodyText"/>
      </w:pPr>
      <w:r>
        <w:t xml:space="preserve">I am prepared to dedicate my career to building a legacy of academic excellence rooted in Pakistan Karachi—where every study contributes to a more equitable, sustainable city. The University of Karachi’s Department of Urban and Regional Planning represents not just an opportunity for employment, but the beginning of this vital partnership. Together, we can transform research into tangible progress for millions.</w:t>
      </w:r>
    </w:p>
    <w:p>
      <w:pPr>
        <w:pStyle w:val="BodyText"/>
      </w:pPr>
      <w:r>
        <w:t xml:space="preserve">With unwavering commitment to this mission,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