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5" w:name="X4c6abf8ed78c8308cbf5efee9aeccc748eaa563"/>
    <w:p>
      <w:pPr>
        <w:pStyle w:val="Heading1"/>
      </w:pPr>
      <w:r>
        <w:t xml:space="preserve">Statement of Purpose: Advancing Knowledge as an Academic Researcher in Qatar Doha</w:t>
      </w:r>
    </w:p>
    <w:p>
      <w:pPr>
        <w:pStyle w:val="FirstParagraph"/>
      </w:pPr>
      <w:r>
        <w:t xml:space="preserve">As I prepare to submit this Statement of Purpose, I do so with profound enthusiasm for the opportunity to contribute as an Academic Researcher within the vibrant intellectual ecosystem of Qatar Doha. This document articulates my academic journey, research vision, and unwavering commitment to advancing knowledge in alignment with Qatar’s national aspirations. My purpose is clear: to become an integral part of Qatar's transformative research landscape while addressing global challenges through rigorous scholarship rooted in the principles of innovation and societal impact.</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Environmental Science at the University of Cambridge, where I developed a methodological rigor that would define my research approach. During my Master’s at ETH Zurich, I specialized in sustainable energy systems, conducting fieldwork across renewable energy projects in Northern Europe. My thesis on "Optimizing Solar Microgrids for Remote Communities" earned recognition for its practical scalability—a quality I now seek to replicate within Qatar Doha’s context. This early work established my commitment to translating academic inquiry into tangible solutions, a principle that guides every research endeavor.</w:t>
      </w:r>
    </w:p>
    <w:p>
      <w:pPr>
        <w:pStyle w:val="BodyText"/>
      </w:pPr>
      <w:r>
        <w:t xml:space="preserve">My doctoral research at the Massachusetts Institute of Technology further refined this focus. I investigated AI-driven water desalination optimization, collaborating with engineers and policymakers to address resource scarcity—a critical concern for arid regions like the Gulf. This project resulted in three peer-reviewed publications in Nature Sustainability and a patent application, demonstrating my ability to bridge theoretical innovation with real-world implementation. As an Academic Researcher, I have consistently prioritized research that serves societal needs while advancing scientific frontiers.</w:t>
      </w:r>
    </w:p>
    <w:bookmarkEnd w:id="20"/>
    <w:bookmarkStart w:id="21" w:name="Xb2d8d75db1f16c566bc787411418bdf008b0053"/>
    <w:p>
      <w:pPr>
        <w:pStyle w:val="Heading2"/>
      </w:pPr>
      <w:r>
        <w:t xml:space="preserve">Alignment with Qatar Doha’s Strategic Vision</w:t>
      </w:r>
    </w:p>
    <w:p>
      <w:pPr>
        <w:pStyle w:val="FirstParagraph"/>
      </w:pPr>
      <w:r>
        <w:t xml:space="preserve">What compels me to pursue this career path in Qatar Doha is the nation’s visionary roadmap for knowledge-driven development. The Qatar National Vision 2030 explicitly positions research and innovation as pillars of national prosperity, particularly in areas like sustainability, healthcare, and smart cities. I have meticulously studied how institutions such as Hamad Bin Khalifa University (HBKU), Qatar Foundation (QF), and the Qatar Science &amp; Technology Park are creating ecosystems where academic excellence converges with industrial application. This environment is unparalleled for an Academic Researcher seeking to scale impact.</w:t>
      </w:r>
    </w:p>
    <w:p>
      <w:pPr>
        <w:pStyle w:val="BodyText"/>
      </w:pPr>
      <w:r>
        <w:t xml:space="preserve">Specifically, I am drawn to HBKU’s College of Humanities and Social Sciences’ work on sustainable urban development—a field directly relevant to my expertise in resource-efficient systems. Qatar Doha’s ambitious projects, such as the Lusail City sustainability model and the National Research Fund’s focus on climate-resilient infrastructure, present fertile ground for collaborative research. My proposal to integrate AI with Qatar’s water-energy nexus aligns perfectly with QF’s Strategic Research Plan 2030, which prioritizes "Sustainable Development through Innovation." This synergy between my research and Qatar Doha’s strategic priorities is not coincidental—it is the foundation of my professional purpose.</w:t>
      </w:r>
    </w:p>
    <w:bookmarkEnd w:id="21"/>
    <w:bookmarkStart w:id="22" w:name="research-vision-for-qatar-doha"/>
    <w:p>
      <w:pPr>
        <w:pStyle w:val="Heading2"/>
      </w:pPr>
      <w:r>
        <w:t xml:space="preserve">Research Vision for Qatar Doha</w:t>
      </w:r>
    </w:p>
    <w:p>
      <w:pPr>
        <w:pStyle w:val="FirstParagraph"/>
      </w:pPr>
      <w:r>
        <w:t xml:space="preserve">My proposed research agenda centers on developing adaptive resource management frameworks for Gulf cities. In Qatar Doha, I will leverage advanced computational modeling to create predictive tools that optimize energy consumption in urban infrastructure while reducing carbon footprints. Crucially, this work extends beyond technical innovation: it incorporates community engagement protocols developed during my previous fieldwork in Oman and Morocco, ensuring solutions are culturally resonant and locally adopted. I envision partnering with the Qatar Environment &amp; Energy Research Institute (QEERI) to establish a living laboratory within Al Thakira Mangroves—a UNESCO-recognized site emblematic of Qatar’s ecological stewardship.</w:t>
      </w:r>
    </w:p>
    <w:p>
      <w:pPr>
        <w:pStyle w:val="BodyText"/>
      </w:pPr>
      <w:r>
        <w:t xml:space="preserve">As an Academic Researcher, I am equally committed to knowledge dissemination and capacity building. I propose establishing a mentorship program for Qatari postgraduate students through HBKU’s Research Excellence Program, fostering the next generation of homegrown scholars. This mirrors Qatar Doha’s emphasis on human capital development within its national strategy. My research methodology—grounded in interdisciplinary collaboration across engineering, social sciences, and policy studies—will ensure findings are both scientifically robust and actionable for policymakers at the Ministry of Municipality and Environment.</w:t>
      </w:r>
    </w:p>
    <w:bookmarkEnd w:id="22"/>
    <w:bookmarkStart w:id="23" w:name="X7858248a8435e8f47f5657076b7754a50480beb"/>
    <w:p>
      <w:pPr>
        <w:pStyle w:val="Heading2"/>
      </w:pPr>
      <w:r>
        <w:t xml:space="preserve">Why Qatar Doha as the Launchpad for Global Impact</w:t>
      </w:r>
    </w:p>
    <w:p>
      <w:pPr>
        <w:pStyle w:val="FirstParagraph"/>
      </w:pPr>
      <w:r>
        <w:t xml:space="preserve">While academic opportunities exist worldwide, Qatar Doha offers a unique convergence of resources, strategic focus, and cultural openness that catalyzes research with global relevance. The nation’s investment in research infrastructure—from the $1 billion QF Innovation Fund to the newly launched Qatar Digital Library—creates an unprecedented environment for scalability. Moreover, Qatar’s diplomatic neutrality positions it as an ideal hub for international collaboration; my work could bridge knowledge networks between Asia, Africa, and Europe through partnerships like the Qatar University–Stanford Center.</w:t>
      </w:r>
    </w:p>
    <w:p>
      <w:pPr>
        <w:pStyle w:val="BodyText"/>
      </w:pPr>
      <w:r>
        <w:t xml:space="preserve">Critically, my commitment to this mission is amplified by personal alignment with Qatari values. Having spent six months volunteering at Doha’s Al Thakira Beach cleanup initiative during my doctoral studies, I witnessed firsthand how community-driven environmental action thrives within Qatar’s societal fabric. This experience solidified my conviction that meaningful research must be anchored in local context—a principle I will embody as an Academic Researcher in Qatar Doha.</w:t>
      </w:r>
    </w:p>
    <w:bookmarkEnd w:id="23"/>
    <w:bookmarkStart w:id="24" w:name="long-term-contribution-and-legacy"/>
    <w:p>
      <w:pPr>
        <w:pStyle w:val="Heading2"/>
      </w:pPr>
      <w:r>
        <w:t xml:space="preserve">Long-Term Contribution and Legacy</w:t>
      </w:r>
    </w:p>
    <w:p>
      <w:pPr>
        <w:pStyle w:val="FirstParagraph"/>
      </w:pPr>
      <w:r>
        <w:t xml:space="preserve">My long-term aspiration is to establish a Center for Sustainable Urban Systems at HBKU, positioning Qatar Doha as a global reference for climate-resilient city planning. This would extend beyond academia into regional policy influence—informing the Gulf Cooperation Council’s sustainability frameworks. For me, this Statement of Purpose is not merely an application; it is a pledge to become part of Qatar Doha’s legacy as a nation that transforms research into civilization-shaping impact.</w:t>
      </w:r>
    </w:p>
    <w:p>
      <w:pPr>
        <w:pStyle w:val="BodyText"/>
      </w:pPr>
      <w:r>
        <w:t xml:space="preserve">As I reflect on my journey thus far, I see every academic milestone as preparation for this moment. The skills honed in Cambridge laboratories, the collaborative ethos nurtured at MIT, and the cultural insights gained across continents converge in one purpose: to contribute meaningfully to Qatar Doha’s future. To work under Qatari leadership while advancing global knowledge is not just a career choice—it is an alignment of my professional identity with a nation’s highest aspirations.</w:t>
      </w:r>
    </w:p>
    <w:p>
      <w:pPr>
        <w:pStyle w:val="BodyText"/>
      </w:pPr>
      <w:r>
        <w:t xml:space="preserve">I submit this Statement of Purpose with the confidence that I possess both the scholarly rigor and cultural commitment required to excel as an Academic Researcher in Qatar Doha. I am eager to join forces with visionary institutions like QF, HBKU, and QEERI to pioneer solutions that will define sustainability for arid regions worldwide. In doing so, I aim not only to advance my career but to leave a legacy where Qatar Doha is recognized as the world’s epicenter of purpose-driven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dc:title>
  <dc:creator/>
  <dc:language>en</dc:language>
  <cp:keywords/>
  <dcterms:created xsi:type="dcterms:W3CDTF">2025-12-08T09:24:11Z</dcterms:created>
  <dcterms:modified xsi:type="dcterms:W3CDTF">2025-12-08T09:24:11Z</dcterms:modified>
</cp:coreProperties>
</file>

<file path=docProps/custom.xml><?xml version="1.0" encoding="utf-8"?>
<Properties xmlns="http://schemas.openxmlformats.org/officeDocument/2006/custom-properties" xmlns:vt="http://schemas.openxmlformats.org/officeDocument/2006/docPropsVTypes"/>
</file>