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Academic</w:t>
      </w:r>
      <w:r>
        <w:t xml:space="preserve"> </w:t>
      </w:r>
      <w:r>
        <w:t xml:space="preserve">Researcher</w:t>
      </w:r>
      <w:r>
        <w:t xml:space="preserve"> </w:t>
      </w:r>
      <w:r>
        <w:t xml:space="preserve">-</w:t>
      </w:r>
      <w:r>
        <w:t xml:space="preserve"> </w:t>
      </w:r>
      <w:r>
        <w:t xml:space="preserve">Johannesburg,</w:t>
      </w:r>
      <w:r>
        <w:t xml:space="preserve"> </w:t>
      </w:r>
      <w:r>
        <w:t xml:space="preserve">South</w:t>
      </w:r>
      <w:r>
        <w:t xml:space="preserve"> </w:t>
      </w:r>
      <w:r>
        <w:t xml:space="preserve">Africa</w:t>
      </w:r>
    </w:p>
    <w:bookmarkStart w:id="20" w:name="X38012cab2c834bf1cb81d7cc3cc8da3b2b30fc6"/>
    <w:p>
      <w:pPr>
        <w:pStyle w:val="Heading1"/>
      </w:pPr>
      <w:r>
        <w:t xml:space="preserve">Statement of Purpose: Pursuing Excellence as an Academic Researcher in Johannesburg, South Africa</w:t>
      </w:r>
    </w:p>
    <w:p>
      <w:pPr>
        <w:pStyle w:val="FirstParagraph"/>
      </w:pPr>
      <w:r>
        <w:t xml:space="preserve">As I prepare to submit this Statement of Purpose, I do so with profound reverence for the transformative potential of academic research within South Africa’s vibrant intellectual landscape. My aspiration is not merely to contribute to the global knowledge economy but to become an integral part of Johannesburg’s scholarly ecosystem—a city uniquely positioned at the crossroads of Africa’s greatest challenges and opportunities. This document articulates my commitment to advancing rigorous, socially relevant research that addresses critical issues facing South African communities while aligning with the mission-driven ethos of institutions like the University of the Witwatersrand, University of Johannesburg, and Soweto-based research centers.</w:t>
      </w:r>
    </w:p>
    <w:p>
      <w:pPr>
        <w:pStyle w:val="BodyText"/>
      </w:pPr>
      <w:r>
        <w:t xml:space="preserve">My academic journey began in Durban with a Bachelor’s degree in Sociology (University of KwaZulu-Natal), where I investigated informal settlements’ resilience mechanisms under urbanization pressures. This work ignited my passion for community-centered research, leading to a Master’s in Development Studies at Stellenbosch University, where I analyzed post-apartheid land restitution policies through a gender lens. My thesis received the Faculty of Arts’ Outstanding Research Award, but more significantly, it revealed how academic inquiry must transcend theoretical abstraction to inform policy and empower marginalized communities. During this time, I collaborated with Johannesburg’s City Planning Department on a project mapping service delivery gaps in Alexandra Township—a collaboration that crystallized my conviction that research must be rooted in the lived realities of South Africa’s urban centers.</w:t>
      </w:r>
    </w:p>
    <w:p>
      <w:pPr>
        <w:pStyle w:val="BodyText"/>
      </w:pPr>
      <w:r>
        <w:t xml:space="preserve">My doctoral research at the University of Cape Town (2018–2022) further cemented my trajectory. I investigated informal trade networks’ economic resilience in African cities, with a comparative focus on Johannesburg’s Fordsburg and Nairobi’s Eastleigh. Using mixed methods—ethnographic fieldwork, spatial analysis of municipal data, and stakeholder workshops—I demonstrated how regulatory frameworks could be redesigned to support micro-entrepreneurs while preserving cultural economies. This research was published in the</w:t>
      </w:r>
      <w:r>
        <w:t xml:space="preserve"> </w:t>
      </w:r>
      <w:r>
        <w:rPr>
          <w:iCs/>
          <w:i/>
        </w:rPr>
        <w:t xml:space="preserve">African Urban Studies Journal</w:t>
      </w:r>
      <w:r>
        <w:t xml:space="preserve"> </w:t>
      </w:r>
      <w:r>
        <w:t xml:space="preserve">and presented at the 2021 Southern African Development Community (SADC) Policy Forum in Gaborone. Crucially, it engaged directly with Johannesburg’s Economic Development Department, leading to a pilot policy brief on informal trader inclusion adopted by Johannesburg’s Metro Council—a testament to how academic rigor can catalyze tangible change.</w:t>
      </w:r>
    </w:p>
    <w:p>
      <w:pPr>
        <w:pStyle w:val="BodyText"/>
      </w:pPr>
      <w:r>
        <w:t xml:space="preserve">What distinguishes my approach is an unwavering commitment to decolonizing knowledge production. In South Africa, where research historically served colonial and apartheid agendas, I prioritize methodologies co-created with community stakeholders. My work in Johannesburg’s Hillbrow neighborhood exemplifies this: after securing ethics approval from the University of Johannesburg’s IRB, I partnered with local women’s cooperatives to co-design a study on gender-based violence prevention. We developed a mobile app for real-time incident reporting that integrated traditional healing practices—a project later scaled by the Gauteng Provincial Government. This experience taught me that true academic researcher identity in South Africa requires humility, cultural intelligence, and institutional agility—qualities I now seek to deploy at Johannesburg’s leading research hubs.</w:t>
      </w:r>
    </w:p>
    <w:p>
      <w:pPr>
        <w:pStyle w:val="BodyText"/>
      </w:pPr>
      <w:r>
        <w:t xml:space="preserve">Johannesburg is not merely a location for my academic work; it is the essential context. As Africa’s most dynamic metropolis, it embodies the continent’s complexities: staggering inequality alongside unprecedented innovation; colonial legacies intertwined with post-2010 democratic aspirations. My research on urban food security—currently in development—will examine how Johannesburg’s peri-urban farming initiatives (like those in Diepsloot) can mitigate hunger while creating green jobs for youth. This aligns precisely with the University of Johannesburg’s 2035 Vision for "Sustainable Urban Futures" and addresses the city’s 40% food insecurity rate among low-income residents. I am particularly inspired by Professor Cheryl de la Rey’s work at Wits on urban sociology, which demonstrates how academic research can shape inclusive metropolitan governance. I aim to collaborate with such pioneers, contributing to Johannesburg’s emergence as a continental research capital.</w:t>
      </w:r>
    </w:p>
    <w:p>
      <w:pPr>
        <w:pStyle w:val="BodyText"/>
      </w:pPr>
      <w:r>
        <w:t xml:space="preserve">My professional development has been equally shaped by South Africa’s unique challenges. I served as a Research Officer at the Human Sciences Research Council (HSRC) in Pretoria, where I managed projects funded by the Department of Science and Innovation on youth unemployment. This role exposed me to the bureaucratic realities of public-sector research while reinforcing that impactful scholarship must navigate—and transform—systems of power. Moreover, my volunteer work with Soweto-based NGO</w:t>
      </w:r>
      <w:r>
        <w:t xml:space="preserve"> </w:t>
      </w:r>
      <w:r>
        <w:rPr>
          <w:iCs/>
          <w:i/>
        </w:rPr>
        <w:t xml:space="preserve">Khanya</w:t>
      </w:r>
      <w:r>
        <w:t xml:space="preserve"> </w:t>
      </w:r>
      <w:r>
        <w:t xml:space="preserve">(meaning "to grow" in Zulu) provided invaluable perspective: teaching data literacy to township youth revealed how knowledge gaps perpetuate exclusion. This informs my teaching philosophy—now being piloted at Tshwane University of Technology—which integrates community service into research methodology courses.</w:t>
      </w:r>
    </w:p>
    <w:p>
      <w:pPr>
        <w:pStyle w:val="BodyText"/>
      </w:pPr>
      <w:r>
        <w:t xml:space="preserve">Looking ahead, I envision three pillars for my academic researcher career in Johannesburg. First, establishing a dedicated Urban Resilience Lab at a local university to study climate-adaptive governance models—particularly relevant as Johannesburg faces its first prolonged droughts. Second, forging industry partnerships with entities like the Johannesburg Development Agency to translate research into scalable interventions (e.g., using AI for informal trader licensing). Third, mentoring Black South African scholars through targeted postgraduate fellowships, addressing the persistent underrepresentation of African voices in global academia. Critically, I will ensure all projects meet the National Research Foundation’s "Relevance and Impact" criteria—aligning with South Africa’s Strategic Plan 2030 to position research as a driver of national development.</w:t>
      </w:r>
    </w:p>
    <w:p>
      <w:pPr>
        <w:pStyle w:val="BodyText"/>
      </w:pPr>
      <w:r>
        <w:t xml:space="preserve">Why Johannesburg? Because it is here that theory meets practice in its most urgent form. From the high-rises of Sandton to the shacks of Alexandra, every street corner tells a story that demands scholarly attention. My Statement of Purpose is not an abstract declaration—it is a covenant with South Africa’s future. I seek not just to conduct research in Johannesburg but to become part of its intellectual soul: contributing knowledge that serves humanity while honoring the wisdom of those who have long called this city home. As Nelson Mandela once wrote, "It always seems impossible until it’s done." With institutional support from Johannesburg’s universities, I am ready to do the work that transforms impossibility into reality—starting with a single research question, a community partnership, and an unwavering commitment to academic excellence rooted in South African soil.</w:t>
      </w:r>
    </w:p>
    <w:p>
      <w:pPr>
        <w:pStyle w:val="BodyText"/>
      </w:pPr>
      <w:r>
        <w:t xml:space="preserve">My academic journey has been shaped by South Africa’s promise. Now, I seek the opportunity to shape its future through scholarship that matters—not as an observer of Johannesburg’s metamorphosis, but as a committed researcher building it, brick by intellectual brick.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Academic Researcher - Johannesburg, South Africa</dc:title>
  <dc:creator/>
  <dc:language>en</dc:language>
  <cp:keywords/>
  <dcterms:created xsi:type="dcterms:W3CDTF">2026-07-24T14:29:12Z</dcterms:created>
  <dcterms:modified xsi:type="dcterms:W3CDTF">2026-07-24T14:29:12Z</dcterms:modified>
</cp:coreProperties>
</file>

<file path=docProps/custom.xml><?xml version="1.0" encoding="utf-8"?>
<Properties xmlns="http://schemas.openxmlformats.org/officeDocument/2006/custom-properties" xmlns:vt="http://schemas.openxmlformats.org/officeDocument/2006/docPropsVTypes"/>
</file>