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2cf011df48fd63cb2f6acf4d3158005e2166b1"/>
    <w:p>
      <w:pPr>
        <w:pStyle w:val="Heading1"/>
      </w:pPr>
      <w:r>
        <w:t xml:space="preserve">Statement of Purpose: Pursuing an Academic Researcher Career at the Forefront of Innovation in Abu Dhabi, United Arab Emirates</w:t>
      </w:r>
    </w:p>
    <w:p>
      <w:pPr>
        <w:pStyle w:val="FirstParagraph"/>
      </w:pPr>
      <w:r>
        <w:t xml:space="preserve">The pursuit of scholarly excellence is not merely a professional aspiration but a profound commitment to contributing to humanity's collective knowledge. As I prepare my Statement of Purpose for an Academic Researcher position within the vibrant intellectual ecosystem of Abu Dhabi, United Arab Emirates, I stand at the intersection of global academic rigor and regional strategic vision. This document articulates my dedicated path toward becoming an impactful contributor to research initiatives aligned with the United Arab Emirates' transformative ambitions, particularly as embodied by Abu Dhabi’s pioneering institutions like Khalifa University, Masdar Institute (now part of Khalifa University), and the Technology Innovation Institute (TII). My journey is defined by a singular focus: to advance research that addresses pressing global challenges through a distinctly UAE-centric lens.</w:t>
      </w:r>
    </w:p>
    <w:p>
      <w:pPr>
        <w:pStyle w:val="BodyText"/>
      </w:pPr>
      <w:r>
        <w:t xml:space="preserve">My academic foundation was forged through rigorous doctoral studies in Renewable Energy Systems at the University of Edinburgh, where I specialized in AI-driven optimization of solar desalination technologies for arid environments. This work directly resonated with the United Arab Emirates Abu Dhabi’s critical water security priorities, as highlighted in the UAE Water Security Strategy 2036. My thesis, titled "Machine Learning-Enhanced Solar-Powered Desalination for Sustainable Urban Growth," was published in *Energy Conversion and Management* (2023), demonstrating a 28% efficiency gain in energy utilization under extreme desert conditions. This research wasn’t conducted in isolation; it was designed with the explicit understanding that solutions must be contextualized for regions like Abu Dhabi, where water scarcity and high solar irradiance present unique operational parameters. The project also involved collaboration with researchers at Masdar City, deepening my appreciation for Abu Dhabi’s ecosystem of innovation and its commitment to translating academic discovery into tangible societal benefit.</w:t>
      </w:r>
    </w:p>
    <w:p>
      <w:pPr>
        <w:pStyle w:val="BodyText"/>
      </w:pPr>
      <w:r>
        <w:t xml:space="preserve">As an Academic Researcher, I view my role as transcending the confines of the laboratory or publication record. It is a responsibility to bridge theoretical knowledge with practical application within a community that embraces both tradition and technological leapfrogging. Abu Dhabi’s strategic investments—such as the UAE AI Strategy 2031, National Strategy for Climate Change (2050), and the Abu Dhabi Economic Vision 2030—create an unparalleled environment where research can directly inform national policy and industry transformation. My postdoctoral work at the Swiss Federal Institute of Technology (ETH Zurich) further refined this perspective. I led a multinational team on "AI for Sustainable Smart Cities," focusing on integrating renewable energy microgrids into urban infrastructure planning. This experience underscored how critical it is to design research with local cultural, environmental, and economic contexts in mind—principles that are foundational to success in Abu Dhabi’s diverse and rapidly evolving landscape.</w:t>
      </w:r>
    </w:p>
    <w:p>
      <w:pPr>
        <w:pStyle w:val="BodyText"/>
      </w:pPr>
      <w:r>
        <w:t xml:space="preserve">My commitment to contributing meaningfully within the United Arab Emirates Abu Dhabi context is not abstract. I have actively engaged with UAE stakeholders through international conferences such as the International Conference on Sustainable Energy (ICSE) held in Dubai, where I presented findings relevant to Abu Dhabi’s renewable energy targets. More significantly, I have initiated discussions with Khalifa University’s Center for Autonomous Systems and AI regarding potential collaborative projects on optimizing energy use in data centers—a critical concern for Abu Dhabi as it develops its digital infrastructure. This proactive engagement reflects my understanding that an effective Academic Researcher must not only excel in their field but also become embedded within the local academic community, fostering partnerships that accelerate knowledge co-creation.</w:t>
      </w:r>
    </w:p>
    <w:p>
      <w:pPr>
        <w:pStyle w:val="BodyText"/>
      </w:pPr>
      <w:r>
        <w:t xml:space="preserve">What distinguishes Abu Dhabi as the ideal setting for my research career is its unparalleled fusion of global academic standards and strategic national ambition. Unlike many international research hubs, Abu Dhabi offers a unique opportunity to align cutting-edge scholarship with a nation actively shaping its future through science, technology, and innovation. The UAE’s leadership in fostering interdisciplinary collaboration—evident in initiatives like the Abu Dhabi Research Initiative (ADRI) and partnerships between government entities (e.g., TII) and academia—provides an ecosystem where research can rapidly transition from concept to real-world application. My proposed research agenda focuses on two pillars: 1) Developing AI models for predictive energy management in extreme desert climates, directly supporting Abu Dhabi’s Net Zero by 2050 commitment; and 2) Designing culturally responsive health-tech solutions for aging populations, aligning with the UAE’s National Health Strategy. Both initiatives require deep local contextualization—a necessity I have consistently prioritized in my work.</w:t>
      </w:r>
    </w:p>
    <w:p>
      <w:pPr>
        <w:pStyle w:val="BodyText"/>
      </w:pPr>
      <w:r>
        <w:t xml:space="preserve">As an Academic Researcher, I recognize that success is measured not only by publications but by impact. In Abu Dhabi, this means contributing to the development of human capital through mentorship of Emirati scholars and collaborating with industry leaders like ADNOC and Etihad Airways on applied research. My experience mentoring graduate students from diverse backgrounds—including several from GCC nations—has equipped me with the cross-cultural communication skills essential for thriving in Abu Dhabi’s inclusive, multi-ethnic academic environment. I am deeply inspired by the UAE’s vision to position itself as a global leader in knowledge-based economies and am eager to contribute to this mission through evidence-based research that serves both local communities and international academia.</w:t>
      </w:r>
    </w:p>
    <w:p>
      <w:pPr>
        <w:pStyle w:val="BodyText"/>
      </w:pPr>
      <w:r>
        <w:t xml:space="preserve">My Statement of Purpose is not merely an application; it is a declaration of intent. It reflects my unwavering dedication to becoming an Academic Researcher whose work advances the frontiers of knowledge while actively supporting the United Arab Emirates Abu Dhabi’s strategic objectives. I am prepared to bring my expertise in sustainable energy systems, AI integration, and cross-cultural collaboration to Abu Dhabi’s premier research institutions. Together with colleagues across Khalifa University and TII, I am confident we can develop innovative solutions that address regional challenges while contributing to global scientific discourse. The United Arab Emirates Abu Dhabi is not just a location for my career—it is the catalyst for meaningful impact, and I am ready to embrace this opportunity wholeheartedly.</w:t>
      </w:r>
    </w:p>
    <w:p>
      <w:pPr>
        <w:pStyle w:val="BodyText"/>
      </w:pPr>
      <w:r>
        <w:t xml:space="preserve">I seek the privilege of joining the esteemed academic community in Abu Dhabi, where research transcends academia to become a driving force for sustainable development and national prosperity. It is within this dynamic environment that my Statement of Purpose finds its most profound purpose: advancing science for the benefit of society, guided by the vision and excellence emblematic of Abu Dhabi and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Abu Dhabi, United Arab Emirates</dc:title>
  <dc:creator/>
  <dc:language>en</dc:language>
  <cp:keywords/>
  <dcterms:created xsi:type="dcterms:W3CDTF">2025-12-09T12:25:23Z</dcterms:created>
  <dcterms:modified xsi:type="dcterms:W3CDTF">2025-12-09T12:25:23Z</dcterms:modified>
</cp:coreProperties>
</file>

<file path=docProps/custom.xml><?xml version="1.0" encoding="utf-8"?>
<Properties xmlns="http://schemas.openxmlformats.org/officeDocument/2006/custom-properties" xmlns:vt="http://schemas.openxmlformats.org/officeDocument/2006/docPropsVTypes"/>
</file>