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p>
    <w:bookmarkStart w:id="27" w:name="X3d6f3055d59ec67a165291ef8679da3ed64f448"/>
    <w:p>
      <w:pPr>
        <w:pStyle w:val="Heading1"/>
      </w:pPr>
      <w:r>
        <w:t xml:space="preserve">Statement of Purpose for Academic Researcher Position in the United Kingdom London</w:t>
      </w:r>
    </w:p>
    <w:p>
      <w:pPr>
        <w:pStyle w:val="FirstParagraph"/>
      </w:pPr>
      <w:r>
        <w:t xml:space="preserve">The pursuit of transformative knowledge within a globally connected academic ecosystem defines my professional trajectory. This Statement of Purpose articulates my commitment to advancing rigorous, interdisciplinary research as an Academic Researcher, with a specific focus on contributing to the intellectual vibrancy of the United Kingdom London. I seek to align my scholarly expertise with the strategic priorities and unparalleled resources available at institutions across London, where collaboration between academia, industry, and policy makers drives innovation on a world stage.</w:t>
      </w:r>
    </w:p>
    <w:bookmarkStart w:id="20" w:name="Xc56f7a9c024faa0076107b98e432c2defb7d9ea"/>
    <w:p>
      <w:pPr>
        <w:pStyle w:val="Heading2"/>
      </w:pPr>
      <w:r>
        <w:t xml:space="preserve">Academic Foundation and Research Trajectory</w:t>
      </w:r>
    </w:p>
    <w:p>
      <w:pPr>
        <w:pStyle w:val="FirstParagraph"/>
      </w:pPr>
      <w:r>
        <w:t xml:space="preserve">My academic journey culminated in a PhD in Environmental Science from the University of Edinburgh, where I investigated the socio-technical dimensions of urban climate resilience using mixed-methods approaches. My doctoral research, funded by the UK Natural Environment Research Council (NERC), positioned me as an early-career Academic Researcher developing expertise in data-intensive analysis and stakeholder engagement. I published four peer-reviewed articles in high-impact journals (e.g., *Nature Sustainability*, *Urban Climate*), demonstrating my ability to translate complex environmental data into actionable insights for policymakers. Crucially, my work emphasized the need for context-specific solutions within rapidly evolving urban environments – a principle that finds its most compelling application within the diverse and dynamic landscape of London.</w:t>
      </w:r>
    </w:p>
    <w:bookmarkEnd w:id="20"/>
    <w:bookmarkStart w:id="21" w:name="X76fcf7680a436c97c8a4d0867658b5dc8dbd4a6"/>
    <w:p>
      <w:pPr>
        <w:pStyle w:val="Heading2"/>
      </w:pPr>
      <w:r>
        <w:t xml:space="preserve">Motivation for Research in United Kingdom London</w:t>
      </w:r>
    </w:p>
    <w:p>
      <w:pPr>
        <w:pStyle w:val="FirstParagraph"/>
      </w:pPr>
      <w:r>
        <w:t xml:space="preserve">The United Kingdom’s commitment to pioneering research excellence, particularly through initiatives like UKRI (UK Research and Innovation) and Horizon Europe collaborations, creates an unmatched environment for impactful scholarship. London, as the capital of the United Kingdom and a global hub for academia, offers a unique confluence of resources: world-leading institutions (UCL, LSE, King's College London), diverse urban populations providing real-world research subjects, cutting-edge infrastructure like the UCL Bartlett Centre for Advanced Spatial Analysis (CASA), and proximity to government bodies like the Mayor’s Office for Policing and Crime. My research agenda specifically targets urban heat island mitigation strategies in densely populated districts – a critical challenge facing London as it strives for net-zero by 2030. I am drawn to the United Kingdom London not merely as a location, but as an essential *context* where my work can directly inform city-scale policy and community action.</w:t>
      </w:r>
    </w:p>
    <w:bookmarkEnd w:id="21"/>
    <w:bookmarkStart w:id="22" w:name="X503145422fdc7b75bb6d8c9477edeb06b73fe71"/>
    <w:p>
      <w:pPr>
        <w:pStyle w:val="Heading2"/>
      </w:pPr>
      <w:r>
        <w:t xml:space="preserve">Alignment with London’s Research Ecosystem</w:t>
      </w:r>
    </w:p>
    <w:p>
      <w:pPr>
        <w:pStyle w:val="FirstParagraph"/>
      </w:pPr>
      <w:r>
        <w:t xml:space="preserve">I have actively engaged with the research culture of United Kingdom London through collaborative projects. During my PhD, I partnered with the Greater London Authority (GLA) to model heat vulnerability in East London boroughs, presenting findings at a GLA Urban Resilience Workshop in 2023. This experience underscored how deeply embedded academic inquiry must be within the local governance framework to yield tangible results. Furthermore, I have attended key conferences hosted by the Royal Geographical Society (with IBG) and the Centre for London, building relationships with researchers whose work complements mine. The opportunity to join a research group at an institution like University College London’s Institute for Sustainable Resources – renowned for its focus on urban sustainability within the United Kingdom London context – represents a pivotal step in scaling my impact. I am eager to contribute to collaborative projects such as the UKRI-funded 'Urban Climate Resilience' network, which directly addresses the challenges faced by London's infrastructure.</w:t>
      </w:r>
    </w:p>
    <w:bookmarkEnd w:id="22"/>
    <w:bookmarkStart w:id="23" w:name="research-vision-and-contribution"/>
    <w:p>
      <w:pPr>
        <w:pStyle w:val="Heading2"/>
      </w:pPr>
      <w:r>
        <w:t xml:space="preserve">Research Vision and Contribution</w:t>
      </w:r>
    </w:p>
    <w:p>
      <w:pPr>
        <w:pStyle w:val="FirstParagraph"/>
      </w:pPr>
      <w:r>
        <w:t xml:space="preserve">As an Academic Researcher, my vision is to establish a research programme centered on equitable climate adaptation in megacities. My proposed work will integrate high-resolution remote sensing data with community-led participatory action research (PAR), focusing specifically on low-income neighborhoods in London facing disproportionate heat risks. This approach directly addresses UK government priorities outlined in the Climate Change Act 2022 and the London Environment Strategy. I aim to develop a publicly accessible digital dashboard for local authorities, enabling real-time monitoring of heat vulnerability – a tool that could significantly enhance resilience planning across the United Kingdom London area. My previous experience securing small-scale seed funding from the British Academy demonstrates my capacity to initiate and manage impactful projects within this ecosystem.</w:t>
      </w:r>
    </w:p>
    <w:bookmarkEnd w:id="23"/>
    <w:bookmarkStart w:id="24" w:name="X0ef080ac3badde129220d7680a7484dfaf56701"/>
    <w:p>
      <w:pPr>
        <w:pStyle w:val="Heading2"/>
      </w:pPr>
      <w:r>
        <w:t xml:space="preserve">Why United Kingdom London is Indispensable</w:t>
      </w:r>
    </w:p>
    <w:p>
      <w:pPr>
        <w:pStyle w:val="FirstParagraph"/>
      </w:pPr>
      <w:r>
        <w:t xml:space="preserve">The specific advantages of conducting research in United Kingdom London are non-negotiable for my work. The concentration of expertise across disciplines – from environmental science at Imperial College London to social policy at LSE and engineering at City, University of London – fosters the cross-pollination essential for solving complex urban challenges. Access to unique datasets (e.g., Greater London Authority open data portals, historical climate records) is unparalleled. Crucially, the presence of international organizations like UN-Habitat’s European office in London provides direct pathways for global knowledge exchange. Research conducted elsewhere cannot replicate the immediacy of testing and implementing solutions within a city that serves as both a living laboratory and a model for global urban policy. The United Kingdom London ecosystem is not merely convenient; it is fundamental to the relevance, scope, and societal impact of my proposed research.</w:t>
      </w:r>
    </w:p>
    <w:bookmarkEnd w:id="24"/>
    <w:bookmarkStart w:id="25" w:name="future-contributions-and-commitment"/>
    <w:p>
      <w:pPr>
        <w:pStyle w:val="Heading2"/>
      </w:pPr>
      <w:r>
        <w:t xml:space="preserve">Future Contributions and Commitment</w:t>
      </w:r>
    </w:p>
    <w:p>
      <w:pPr>
        <w:pStyle w:val="FirstParagraph"/>
      </w:pPr>
      <w:r>
        <w:t xml:space="preserve">I am committed to becoming an integral member of London’s academic community, contributing both as a leading researcher and as a mentor. I aspire to secure future funding from UKRI’s Global Challenges Research Fund (GCRF) and collaborate with London-based NGOs like Groundwork London on community-facing initiatives. My goal is not only to publish in top journals but to ensure my findings actively shape the urban planning discourse within the United Kingdom, particularly as London evolves into a global exemplar of sustainable city governance. I bring proven expertise in quantitative analysis, stakeholder engagement, and project management – skills honed through my work as an Academic Researcher under demanding UK research frameworks.</w:t>
      </w:r>
    </w:p>
    <w:bookmarkEnd w:id="25"/>
    <w:bookmarkStart w:id="26" w:name="conclusion"/>
    <w:p>
      <w:pPr>
        <w:pStyle w:val="Heading2"/>
      </w:pPr>
      <w:r>
        <w:t xml:space="preserve">Conclusion</w:t>
      </w:r>
    </w:p>
    <w:p>
      <w:pPr>
        <w:pStyle w:val="FirstParagraph"/>
      </w:pPr>
      <w:r>
        <w:t xml:space="preserve">This Statement of Purpose embodies my dedication to advancing academic excellence within the United Kingdom London context. It is a testament to my readiness to contribute meaningfully as an Academic Researcher, leveraging London’s unique ecosystem to address urgent urban sustainability challenges. I am eager to apply my skills and vision at your esteemed institution, collaborating with colleagues who share a commitment to research that transcends academia and actively improves communities across the United Kingdom. The opportunity to advance this mission within London – where global knowledge meets local action – is not just a professional aspiration; it is the essential environment for transformative scholarship.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dc:title>
  <dc:creator/>
  <dc:language>en</dc:language>
  <cp:keywords/>
  <dcterms:created xsi:type="dcterms:W3CDTF">2026-07-24T10:14:10Z</dcterms:created>
  <dcterms:modified xsi:type="dcterms:W3CDTF">2026-07-24T10:14:10Z</dcterms:modified>
</cp:coreProperties>
</file>

<file path=docProps/custom.xml><?xml version="1.0" encoding="utf-8"?>
<Properties xmlns="http://schemas.openxmlformats.org/officeDocument/2006/custom-properties" xmlns:vt="http://schemas.openxmlformats.org/officeDocument/2006/docPropsVTypes"/>
</file>