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7" w:name="X8d6dbddb2588935d409918a60241e5b650552f2"/>
    <w:p>
      <w:pPr>
        <w:pStyle w:val="Heading1"/>
      </w:pPr>
      <w:r>
        <w:t xml:space="preserve">Statement of Purpose: Pursuing an Accountant Career in Kabul, Afghanistan</w:t>
      </w:r>
    </w:p>
    <w:p>
      <w:pPr>
        <w:pStyle w:val="FirstParagraph"/>
      </w:pPr>
      <w:r>
        <w:t xml:space="preserve">As a dedicated and ethical accounting professional with a profound commitment to fostering financial integrity in developing economies, I submit this Statement of Purpose to express my unwavering interest in contributing as an Accountant within the dynamic yet challenging economic landscape of Kabul, Afghanistan. My aspiration is not merely to secure employment but to actively participate in rebuilding Afghanistan's financial infrastructure—a mission deeply aligned with my professional values and long-term career vision.</w:t>
      </w:r>
    </w:p>
    <w:bookmarkStart w:id="20" w:name="X032cbb2a15605ae5b3b8e69bb7359bcf1b30796"/>
    <w:p>
      <w:pPr>
        <w:pStyle w:val="Heading2"/>
      </w:pPr>
      <w:r>
        <w:t xml:space="preserve">Foundational Commitment to Financial Integrity</w:t>
      </w:r>
    </w:p>
    <w:p>
      <w:pPr>
        <w:pStyle w:val="FirstParagraph"/>
      </w:pPr>
      <w:r>
        <w:t xml:space="preserve">My academic background in Accounting and Finance from [University Name], where I graduated with honors, instilled in me a rigorous understanding of international financial reporting standards (IFRS) and ethical accounting practices. I have consistently applied this knowledge through internships at reputable firms, including [Mention Organization], where I managed accounts payable/receivable systems for multinational clients operating across complex regulatory environments. These experiences taught me that accurate financial management is not just a technical function—it is the cornerstone of trust, transparency, and sustainable economic growth. In Afghanistan's context, where rebuilding public trust in financial systems remains critical following decades of conflict and instability, this principle holds even greater significance.</w:t>
      </w:r>
    </w:p>
    <w:bookmarkEnd w:id="20"/>
    <w:bookmarkStart w:id="21" w:name="X6275dd4c53c93b1858d1681ca1f702e11a594e6"/>
    <w:p>
      <w:pPr>
        <w:pStyle w:val="Heading2"/>
      </w:pPr>
      <w:r>
        <w:t xml:space="preserve">Understanding Afghanistan's Unique Economic Context</w:t>
      </w:r>
    </w:p>
    <w:p>
      <w:pPr>
        <w:pStyle w:val="FirstParagraph"/>
      </w:pPr>
      <w:r>
        <w:t xml:space="preserve">I have meticulously studied Afghanistan’s current economic realities to ensure my contributions are both practical and culturally attuned. Kabul, as the nation’s political and commercial hub, faces distinctive challenges: a fragmented banking sector, limited access to international financial networks, and a pressing need for skilled professionals who can navigate informal economic structures while upholding formal accounting standards. I recognize that Afghanistan requires accountants not only proficient in technical compliance but also adept at community engagement—translating complex financial data into actionable insights for small businesses and NGOs operating in resource-constrained settings. My research into Afghanistan’s post-2021 economic landscape has reinforced my conviction that ethical accounting practices can empower local entrepreneurs, facilitate aid distribution transparency, and support national recovery efforts.</w:t>
      </w:r>
    </w:p>
    <w:bookmarkEnd w:id="21"/>
    <w:bookmarkStart w:id="22" w:name="professional-alignment-with-kabuls-needs"/>
    <w:p>
      <w:pPr>
        <w:pStyle w:val="Heading2"/>
      </w:pPr>
      <w:r>
        <w:t xml:space="preserve">Professional Alignment with Kabul's Needs</w:t>
      </w:r>
    </w:p>
    <w:p>
      <w:pPr>
        <w:pStyle w:val="FirstParagraph"/>
      </w:pPr>
      <w:r>
        <w:t xml:space="preserve">I am particularly drawn to opportunities in Kabul because of its pivotal role in Afghanistan’s economic ecosystem. The city hosts key institutions like the Ministry of Finance, central banks (e.g., Da Afghanistan Bank), and numerous NGOs engaged in reconstruction work. I aim to leverage my expertise in financial analysis, budgeting, and audit procedures to address immediate needs such as:</w:t>
      </w:r>
    </w:p>
    <w:p>
      <w:pPr>
        <w:numPr>
          <w:ilvl w:val="0"/>
          <w:numId w:val="1001"/>
        </w:numPr>
        <w:pStyle w:val="Compact"/>
      </w:pPr>
      <w:r>
        <w:t xml:space="preserve">Modernizing accounting systems for local businesses transitioning from cash-based to digital transactions</w:t>
      </w:r>
    </w:p>
    <w:p>
      <w:pPr>
        <w:numPr>
          <w:ilvl w:val="0"/>
          <w:numId w:val="1001"/>
        </w:numPr>
        <w:pStyle w:val="Compact"/>
      </w:pPr>
      <w:r>
        <w:t xml:space="preserve">Enhancing financial reporting accuracy for humanitarian aid programs administered by international organizations in Kabul</w:t>
      </w:r>
    </w:p>
    <w:p>
      <w:pPr>
        <w:numPr>
          <w:ilvl w:val="0"/>
          <w:numId w:val="1001"/>
        </w:numPr>
        <w:pStyle w:val="Compact"/>
      </w:pPr>
      <w:r>
        <w:t xml:space="preserve">Providing training on ethical bookkeeping practices to support microfinance initiatives across urban and rural communities</w:t>
      </w:r>
    </w:p>
    <w:bookmarkEnd w:id="22"/>
    <w:bookmarkStart w:id="23" w:name="X6f17bbd2280f0389ca2259c7a5d693182f7ac8f"/>
    <w:p>
      <w:pPr>
        <w:pStyle w:val="Heading2"/>
      </w:pPr>
      <w:r>
        <w:t xml:space="preserve">Commitment to Ethical Practice and Local Collaboration</w:t>
      </w:r>
    </w:p>
    <w:p>
      <w:pPr>
        <w:pStyle w:val="FirstParagraph"/>
      </w:pPr>
      <w:r>
        <w:t xml:space="preserve">In Afghanistan, where financial accountability directly impacts livelihoods, I will prioritize ethical rigor above all. I have studied Afghanistan’s evolving legal framework for financial management and understand the necessity of adhering to both national regulations (e.g., the Financial Management Law) and international standards. Crucially, I recognize that sustainable impact requires collaboration with local partners—not merely implementing foreign systems. My approach emphasizes humility: learning from Afghan accounting professionals, respecting cultural nuances in business practices, and co-creating solutions with community stakeholders. For instance, I am prepared to work alongside Kabul-based institutions like the Afghanistan Accounting and Auditing Standards Board (AAASB) to tailor training programs that resonate with local contexts.</w:t>
      </w:r>
    </w:p>
    <w:bookmarkEnd w:id="23"/>
    <w:bookmarkStart w:id="24" w:name="X4243a45b9c772d549d8f1978c59176b103b127e"/>
    <w:p>
      <w:pPr>
        <w:pStyle w:val="Heading2"/>
      </w:pPr>
      <w:r>
        <w:t xml:space="preserve">Long-Term Vision for Economic Empowerment</w:t>
      </w:r>
    </w:p>
    <w:p>
      <w:pPr>
        <w:pStyle w:val="FirstParagraph"/>
      </w:pPr>
      <w:r>
        <w:t xml:space="preserve">My ambition extends beyond individual job performance. I envision contributing to systemic change by advocating for transparent financial practices that attract responsible investment and reduce corruption—a critical step toward Afghanistan’s economic sovereignty. In Kabul, where informal economies dominate, I aim to demonstrate how standardized accounting can unlock access to credit for small enterprises and build investor confidence. Long-term, I hope to mentor Afghan accounting students through partnerships with institutions like the Kabul University College of Commerce, fostering a new generation of homegrown financial professionals equipped to lead Afghanistan’s economic revival.</w:t>
      </w:r>
    </w:p>
    <w:bookmarkEnd w:id="24"/>
    <w:bookmarkStart w:id="25" w:name="X39e92f98cca52e0d6c13c50c4e4a2186f36f016"/>
    <w:p>
      <w:pPr>
        <w:pStyle w:val="Heading2"/>
      </w:pPr>
      <w:r>
        <w:t xml:space="preserve">Why Kabul? A Personal and Professional Imperative</w:t>
      </w:r>
    </w:p>
    <w:p>
      <w:pPr>
        <w:pStyle w:val="FirstParagraph"/>
      </w:pPr>
      <w:r>
        <w:t xml:space="preserve">Choosing Kabul as my professional focus is not a casual decision; it stems from a deep respect for Afghan resilience and an understanding that finance can be a force for reconciliation. Unlike many global opportunities, working in Kabul presents the chance to directly engage with communities rebuilding after profound adversity. I am prepared to commit long-term—understanding that meaningful progress in Afghanistan requires patience, cultural humility, and unwavering dedication. This is not a temporary posting; it is a commitment to embedding myself within Kabul’s economic fabric for the duration of my career.</w:t>
      </w:r>
    </w:p>
    <w:bookmarkEnd w:id="25"/>
    <w:bookmarkStart w:id="26" w:name="conclusion-a-call-for-partnership"/>
    <w:p>
      <w:pPr>
        <w:pStyle w:val="Heading2"/>
      </w:pPr>
      <w:r>
        <w:t xml:space="preserve">Conclusion: A Call for Partnership</w:t>
      </w:r>
    </w:p>
    <w:p>
      <w:pPr>
        <w:pStyle w:val="FirstParagraph"/>
      </w:pPr>
      <w:r>
        <w:t xml:space="preserve">I approach this Statement of Purpose with profound respect for the challenges facing Afghanistan and an equally profound belief in its potential. I seek not just an opportunity to work as an Accountant in Kabul, but a partnership with forward-thinking organizations committed to ethical financial stewardship in a nation that urgently needs it. My technical skills, cultural sensitivity, and unwavering dedication to integrity position me to make immediate contributions while laying groundwork for lasting economic empowerment. I am ready to bring my expertise to Kabul today—together with the community, we can transform financial accountability from an aspiration into Afghanistan’s reality.</w:t>
      </w:r>
    </w:p>
    <w:p>
      <w:pPr>
        <w:pStyle w:val="BodyText"/>
      </w:pPr>
      <w:r>
        <w:t xml:space="preserve">Thank you for considering my application. I welcome the opportunity to discuss how my vision aligns with your institution’s mission in Afghanistan and look forward to contributing meaningfully to Kabul’s financial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 Kabul, Afghanistan</dc:title>
  <dc:creator/>
  <dc:language>en</dc:language>
  <cp:keywords/>
  <dcterms:created xsi:type="dcterms:W3CDTF">2026-07-21T02:35:56Z</dcterms:created>
  <dcterms:modified xsi:type="dcterms:W3CDTF">2026-07-21T02:35:56Z</dcterms:modified>
</cp:coreProperties>
</file>

<file path=docProps/custom.xml><?xml version="1.0" encoding="utf-8"?>
<Properties xmlns="http://schemas.openxmlformats.org/officeDocument/2006/custom-properties" xmlns:vt="http://schemas.openxmlformats.org/officeDocument/2006/docPropsVTypes"/>
</file>