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e8eeea5c55eca6a395e35cb6cdda164fd541cf0"/>
    <w:p>
      <w:pPr>
        <w:pStyle w:val="Heading1"/>
      </w:pPr>
      <w:r>
        <w:t xml:space="preserve">Statement of Purpose: Pursuing an Accounting Career in Argentina Buenos Aires</w:t>
      </w:r>
    </w:p>
    <w:p>
      <w:pPr>
        <w:pStyle w:val="FirstParagraph"/>
      </w:pPr>
      <w:r>
        <w:t xml:space="preserve">As I prepare to submit this Statement of Purpose, I am filled with profound enthusiasm for the opportunity to contribute my accounting expertise within the vibrant financial ecosystem of Argentina Buenos Aires. This document serves as a comprehensive reflection of my professional journey, academic foundation, and unwavering commitment to excel as an Accountant in one of Latin America's most dynamic economic hubs. My decision to pursue an accounting career specifically in Buenos Aires is not merely geographical—it represents a strategic alignment between my professional aspirations and the unique opportunities presented by Argentina's evolving financial landscape.</w:t>
      </w:r>
    </w:p>
    <w:bookmarkStart w:id="20" w:name="Xd28f53bc2ecdfd54441ba58ca20de6e3345ea90"/>
    <w:p>
      <w:pPr>
        <w:pStyle w:val="Heading2"/>
      </w:pPr>
      <w:r>
        <w:t xml:space="preserve">Academic Foundation and Professional Preparation</w:t>
      </w:r>
    </w:p>
    <w:p>
      <w:pPr>
        <w:pStyle w:val="FirstParagraph"/>
      </w:pPr>
      <w:r>
        <w:t xml:space="preserve">I earned my Bachelor of Accounting Sciences from the University of Buenos Aires (UBA), where I graduated with honors, consistently ranking among the top 5% of my cohort. My curriculum immersed me in Argentina's specific regulatory framework, including rigorous study of the National Tax Code (Ley de Impuestos Internos) and Argentine GAAP standards (NICs/NIF). Key courses such as "Advanced Financial Reporting under Argentine Legislation" and "Tax Compliance for Multinational Entities" provided critical context for navigating Buenos Aires' complex fiscal environment. During my final year, I completed a research project analyzing tax optimization strategies for SMEs in the Puerto Madero financial district—a study directly relevant to the economic realities of Argentina Buenos Aires.</w:t>
      </w:r>
    </w:p>
    <w:p>
      <w:pPr>
        <w:pStyle w:val="BodyText"/>
      </w:pPr>
      <w:r>
        <w:t xml:space="preserve">Beyond academics, I attained my Certified Public Accountant (CPA) certification through Argentina's National Board of Accountants (CPC), passing all four examinations with distinction. This credential is particularly valuable in our context as it demonstrates mastery of both international accounting standards and Argentina-specific requirements—a necessity for any professional operating in Buenos Aires' competitive market. My practical training at Deloitte Argentina's audit department further honed my skills in financial statement preparation under Argentine SEC regulations (CNV) and risk assessment methodologies essential for the local business climate.</w:t>
      </w:r>
    </w:p>
    <w:bookmarkEnd w:id="20"/>
    <w:bookmarkStart w:id="21" w:name="Xc5b03f1b0be88214967a73dd28e7168247a4994"/>
    <w:p>
      <w:pPr>
        <w:pStyle w:val="Heading2"/>
      </w:pPr>
      <w:r>
        <w:t xml:space="preserve">Professional Experience: Building Expertise in Argentina's Financial Context</w:t>
      </w:r>
    </w:p>
    <w:p>
      <w:pPr>
        <w:pStyle w:val="FirstParagraph"/>
      </w:pPr>
      <w:r>
        <w:t xml:space="preserve">My professional journey has been purposefully directed toward mastering accounting practices within Argentina Buenos Aires. As an Accounting Specialist at Banco Macro, I managed financial reporting for 15+ high-net-worth clients across the city, implementing real-time reconciliation systems that reduced processing time by 35%. This role required deep understanding of Argentine banking regulations and currency fluctuations—critical competencies in Buenos Aires' volatile economic environment. I also developed a specialized tax compliance module for businesses operating under Argentina's unique "Monetary Correction" system (indexed to the official exchange rate), which was adopted department-wide.</w:t>
      </w:r>
    </w:p>
    <w:p>
      <w:pPr>
        <w:pStyle w:val="BodyText"/>
      </w:pPr>
      <w:r>
        <w:t xml:space="preserve">Recognizing the strategic importance of Buenos Aires as Argentina's financial capital, I actively participated in networking events hosted by the Argentine Institute of Accountants (CABA). These engagements allowed me to build relationships with industry leaders and stay abreast of regulatory changes—such as the recent modifications to VAT collection under Law 27.426. This proactive approach ensured my work consistently aligned with Buenos Aires' evolving business requirements, demonstrating my commitment to local professional standards.</w:t>
      </w:r>
    </w:p>
    <w:bookmarkEnd w:id="21"/>
    <w:bookmarkStart w:id="22" w:name="Xbe736bcc65fc9d1be8b1b0298124ba26310b84b"/>
    <w:p>
      <w:pPr>
        <w:pStyle w:val="Heading2"/>
      </w:pPr>
      <w:r>
        <w:t xml:space="preserve">Why Argentina Buenos Aires? A Strategic Career Imperative</w:t>
      </w:r>
    </w:p>
    <w:p>
      <w:pPr>
        <w:pStyle w:val="FirstParagraph"/>
      </w:pPr>
      <w:r>
        <w:t xml:space="preserve">Buenos Aires is not just a location for me—it is the epicenter where I envision building a transformative accounting career. As Argentina's financial capital, Buenos Aires hosts 65% of the country's multinational corporations and represents 40% of Argentina's GDP. This concentration creates unparalleled opportunities to work with complex cross-border transactions, emerging fintech startups in Palermo Soho, and established industrial firms in the Mataderos district—experiences that cannot be replicated elsewhere in Argentina.</w:t>
      </w:r>
    </w:p>
    <w:p>
      <w:pPr>
        <w:pStyle w:val="BodyText"/>
      </w:pPr>
      <w:r>
        <w:t xml:space="preserve">Moreover, the city's unique cultural blend shapes my professional approach. Buenos Aires' reputation as a hub for innovation (evident in its growing "Fintech Corridor") demands accountants who understand both traditional financial rigor and digital transformation. I've observed how local businesses increasingly require accountants who can bridge Argentina's regulatory complexity with global best practices—exactly the niche where my expertise in Argentine GAAP and international standards converges. The city's intellectual vibrancy, from academic institutions like the Universidad Torcuato Di Tella to industry think tanks, fuels my desire to contribute meaningfully to this evolving landscape.</w:t>
      </w:r>
    </w:p>
    <w:bookmarkEnd w:id="22"/>
    <w:bookmarkStart w:id="23" w:name="X5b75bb03bf7f4fc8d3975a947d25e8da72dc00e"/>
    <w:p>
      <w:pPr>
        <w:pStyle w:val="Heading2"/>
      </w:pPr>
      <w:r>
        <w:t xml:space="preserve">Long-Term Vision: Advancing Accounting Excellence in Argentina</w:t>
      </w:r>
    </w:p>
    <w:p>
      <w:pPr>
        <w:pStyle w:val="FirstParagraph"/>
      </w:pPr>
      <w:r>
        <w:t xml:space="preserve">My career trajectory is firmly anchored in Argentina Buenos Aires. In the short term, I aim to leverage my CPA certification and local regulatory expertise to support businesses navigating Argentina's current economic challenges—including currency stabilization efforts and export-focused financial planning. Long-term, I aspire to become a certified auditor specializing in multinational tax structures for companies operating across Mercosur nations—a role that demands deep understanding of both Argentine legislation and regional integration frameworks.</w:t>
      </w:r>
    </w:p>
    <w:p>
      <w:pPr>
        <w:pStyle w:val="BodyText"/>
      </w:pPr>
      <w:r>
        <w:t xml:space="preserve">I am particularly motivated by the opportunity to contribute to Argentina's economic resilience through precise financial management. Buenos Aires' recent initiatives like "Buenos Aires Ciudad Financiera" demonstrate the city's commitment to strengthening its accounting ecosystem—a vision I share wholeheartedly. My goal is not merely to fulfill an accountant position, but to become a strategic partner who helps businesses turn Argentina Buenos Aires' economic complexities into competitive advantages.</w:t>
      </w:r>
    </w:p>
    <w:bookmarkEnd w:id="23"/>
    <w:bookmarkStart w:id="24" w:name="conclusion-a-purposeful-alignment"/>
    <w:p>
      <w:pPr>
        <w:pStyle w:val="Heading2"/>
      </w:pPr>
      <w:r>
        <w:t xml:space="preserve">Conclusion: A Purposeful Alignment</w:t>
      </w:r>
    </w:p>
    <w:p>
      <w:pPr>
        <w:pStyle w:val="FirstParagraph"/>
      </w:pPr>
      <w:r>
        <w:t xml:space="preserve">This Statement of Purpose embodies my conviction that my professional identity as an Accountant finds its most meaningful expression within the context of Argentina Buenos Aires. My academic training, CPA certification, and hands-on experience have been meticulously cultivated to serve this specific market. I understand that success in Buenos Aires requires more than technical accounting skills—it demands cultural intelligence, regulatory agility, and a commitment to Argentina's economic narrative.</w:t>
      </w:r>
    </w:p>
    <w:p>
      <w:pPr>
        <w:pStyle w:val="BodyText"/>
      </w:pPr>
      <w:r>
        <w:t xml:space="preserve">As I pursue this opportunity with unwavering dedication, I bring not just my qualifications as an Accountant, but a deep appreciation for Buenos Aires' unique position as both Argentina's financial heart and Latin America's emerging accounting innovation hub. I am prepared to contribute immediately to your team while growing alongside the dynamic ecosystem of Argentina Buenos Aires—a city where precise accounting isn't just a profession, but a catalyst for economic progress. I welcome the opportunity to discuss how my expertise can support your organization's strategic objectives within this exceptional environment.</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Argentina Buenos Aires</dc:title>
  <dc:creator/>
  <dc:language>en</dc:language>
  <cp:keywords/>
  <dcterms:created xsi:type="dcterms:W3CDTF">2026-07-21T03:25:05Z</dcterms:created>
  <dcterms:modified xsi:type="dcterms:W3CDTF">2026-07-21T03:25:05Z</dcterms:modified>
</cp:coreProperties>
</file>

<file path=docProps/custom.xml><?xml version="1.0" encoding="utf-8"?>
<Properties xmlns="http://schemas.openxmlformats.org/officeDocument/2006/custom-properties" xmlns:vt="http://schemas.openxmlformats.org/officeDocument/2006/docPropsVTypes"/>
</file>