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1ff478b94d5474f35095b1a87f29a8bb2b36314"/>
    <w:p>
      <w:pPr>
        <w:pStyle w:val="Heading1"/>
      </w:pPr>
      <w:r>
        <w:t xml:space="preserve">Statement of Purpose: Pursuing an Accountant Career in Australia Brisbane</w:t>
      </w:r>
    </w:p>
    <w:p>
      <w:pPr>
        <w:pStyle w:val="FirstParagraph"/>
      </w:pPr>
      <w:r>
        <w:t xml:space="preserve">I am writing this Statement of Purpose to express my profound commitment to establishing a distinguished career as an Accountant within the dynamic economic landscape of Australia Brisbane. My professional journey, academic foundation, and unwavering dedication to excellence converge at this pivotal moment, aligning perfectly with the opportunities and standards that define accounting practice in Queensland’s premier city. This document outlines my qualifications, motivations, and vision for contributing meaningfully to Brisbane's thriving business ecosystem as a qualified Accountant in Australia.</w:t>
      </w:r>
    </w:p>
    <w:p>
      <w:pPr>
        <w:pStyle w:val="BodyText"/>
      </w:pPr>
      <w:r>
        <w:t xml:space="preserve">My academic background includes a Bachelor of Commerce (Accounting) from the University of Melbourne, where I graduated with Honours and consistently ranked among the top 5% of my cohort. During my studies, I immersed myself in advanced financial reporting, taxation law, and management accounting frameworks—particularly focusing on Australian Accounting Standards (AASB) and compliance requirements. This theoretical foundation was rigorously applied during an internship at PwC Melbourne, where I assisted in preparing consolidated financial statements for clients across retail and healthcare sectors. This experience instilled in me a deep respect for precision, ethical integrity, and the critical role of transparency in financial stewardship—principles that are not just professional standards but the bedrock of Australia’s economic trust.</w:t>
      </w:r>
    </w:p>
    <w:p>
      <w:pPr>
        <w:pStyle w:val="BodyText"/>
      </w:pPr>
      <w:r>
        <w:t xml:space="preserve">My professional trajectory has been meticulously shaped by a passion for solving complex financial challenges within evolving regulatory environments. As an Associate Accountant at Deloitte Sydney, I managed end-to-end accounts payable/receivable processes for 15+ medium-sized enterprises, reducing reconciliation errors by 30% through systematic process optimisation. I also led GST and BAS compliance filings under the ATO’s stringent guidelines, ensuring zero penalties across all client portfolios. These experiences crystallised my understanding that an Accountant in Australia must be both a technical expert and a strategic advisor—a duality I now pursue with intensified focus. Crucially, I am currently pursuing dual certification through CPA Australia and CA ANZ, reflecting my commitment to meeting the highest benchmarks of professional practice required in Australia Brisbane.</w:t>
      </w:r>
    </w:p>
    <w:p>
      <w:pPr>
        <w:pStyle w:val="BodyText"/>
      </w:pPr>
      <w:r>
        <w:t xml:space="preserve">My decision to seek opportunities specifically in Brisbane is rooted in its unique position as Queensland’s economic engine and a magnet for national investment. As the third-largest city in Australia, Brisbane has experienced unprecedented growth—with its GDP expanding at 3.2% annually (ABS, 2023), driven by construction, tourism, agribusiness, and technology sectors. This expansion creates an urgent demand for Accountants who understand both local market nuances and global financial standards. I am particularly drawn to Brisbane’s collaborative business culture and the Queensland Government’s initiatives like the "Brisbane City Plan 2031," which prioritises sustainable urban development—a sector where financial acumen directly supports environmental and economic resilience. Unlike other Australian cities, Brisbane offers a harmonious blend of professional prestige, cost-effective living, and a vibrant multicultural community that mirrors my own global perspective.</w:t>
      </w:r>
    </w:p>
    <w:p>
      <w:pPr>
        <w:pStyle w:val="BodyText"/>
      </w:pPr>
      <w:r>
        <w:t xml:space="preserve">What distinguishes me as an Accountant for Australia Brisbane is not merely technical competence but an adaptive mindset attuned to the city’s evolving needs. During my tenure at KPMG Sydney, I developed proficiency in Xero and MYOB—software widely adopted by Brisbane SMEs—and conducted workshops on digital financial literacy for local business owners. I recognise that as a modern Accountant, leveraging technology for predictive analytics (e.g., forecasting cash flow trends using Power BI) is as vital as mastering BAS returns. Brisbane’s emerging startup scene, supported by organisations like StartUp Australia and Tech City Brisbane, demands Accountants who can bridge traditional finance with agile business growth strategies—a skill set I am eager to deploy in this region.</w:t>
      </w:r>
    </w:p>
    <w:p>
      <w:pPr>
        <w:pStyle w:val="BodyText"/>
      </w:pPr>
      <w:r>
        <w:t xml:space="preserve">Furthermore, my commitment to community engagement aligns seamlessly with the ethos of Australian professional practice. I have volunteered with the Brisbane Community Legal Service, assisting small businesses on tax compliance and financial planning—directly supporting Brisbane’s entrepreneurial spirit. This experience reinforced my belief that Accountants are not just number-crunchers but catalysts for economic inclusion. In Australia, accounting is a profession deeply embedded in societal progress; I aspire to embody this role by mentoring future accountants through Brisbane’s local universities and contributing to initiatives like the Queensland CPA Network’s "Pathways to Practice" program.</w:t>
      </w:r>
    </w:p>
    <w:p>
      <w:pPr>
        <w:pStyle w:val="BodyText"/>
      </w:pPr>
      <w:r>
        <w:t xml:space="preserve">Looking ahead, my five-year plan centres on becoming a Chartered Accountant (CA) accredited in Australia while specialising in sustainability accounting—a growing priority for Brisbane businesses responding to the State Government’s "Sustainability Strategy 2031." I aim to join a reputable firm like BDO Brisbane or Grant Thornton, where I can apply my expertise to ESG reporting frameworks and assist clients in navigating carbon tax implications. Ultimately, I envision establishing my own practice focused on supporting Queensland’s green economy initiatives, thereby directly contributing to Australia Brisbane’s vision as a sustainable urban leader.</w:t>
      </w:r>
    </w:p>
    <w:p>
      <w:pPr>
        <w:pStyle w:val="BodyText"/>
      </w:pPr>
      <w:r>
        <w:t xml:space="preserve">As a globally minded professional with deep respect for Australian standards, I am confident that my technical skills, proactive approach to compliance (including AASB and ASIC requirements), and cultural adaptability will make me an asset to any accounting team in Brisbane. The opportunity to serve as an Accountant within Australia Brisbane is not merely a career step—it is a commitment to integrating into a community that values integrity, innovation, and collective growth. I am eager to bring my passion for financial excellence to Queensland’s heartland and contribute meaningfully as part of Australia’s accounting profession.</w:t>
      </w:r>
    </w:p>
    <w:p>
      <w:pPr>
        <w:pStyle w:val="BodyText"/>
      </w:pPr>
      <w:r>
        <w:t xml:space="preserve">I respectfully request consideration of this Statement of Purpose as I apply for opportunities where my dedication to becoming an exemplary Accountant in Australia Brisbane can be fully realised. Thank you for reviewing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Australia Brisbane</dc:title>
  <dc:creator/>
  <cp:keywords/>
  <dcterms:created xsi:type="dcterms:W3CDTF">2026-07-21T15:24:35Z</dcterms:created>
  <dcterms:modified xsi:type="dcterms:W3CDTF">2026-07-21T15:24:35Z</dcterms:modified>
</cp:coreProperties>
</file>

<file path=docProps/custom.xml><?xml version="1.0" encoding="utf-8"?>
<Properties xmlns="http://schemas.openxmlformats.org/officeDocument/2006/custom-properties" xmlns:vt="http://schemas.openxmlformats.org/officeDocument/2006/docPropsVTypes"/>
</file>