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for</w:t>
      </w:r>
      <w:r>
        <w:t xml:space="preserve"> </w:t>
      </w:r>
      <w:r>
        <w:t xml:space="preserve">Brasília,</w:t>
      </w:r>
      <w:r>
        <w:t xml:space="preserve"> </w:t>
      </w:r>
      <w:r>
        <w:t xml:space="preserve">Brazil</w:t>
      </w:r>
    </w:p>
    <w:bookmarkStart w:id="20" w:name="X5715868cfd4f30d0eff6565e30aa8f96a218c87"/>
    <w:p>
      <w:pPr>
        <w:pStyle w:val="Heading1"/>
      </w:pPr>
      <w:r>
        <w:t xml:space="preserve">Statement of Purpose: Pursuing Excellence in Accounting at the Heart of Brazil's Federal Capital</w:t>
      </w:r>
    </w:p>
    <w:p>
      <w:pPr>
        <w:pStyle w:val="FirstParagraph"/>
      </w:pPr>
      <w:r>
        <w:t xml:space="preserve">As I prepare to embark on my professional journey as a dedicated Accountant, my aspirations are deeply anchored in contributing to the financial integrity and economic development of Brazil, with a specific focus on Brasília. The Federal District represents not only the political nucleus of our nation but also an ecosystem where precise accounting practices are paramount to public trust, transparency, and sustainable growth. This Statement of Purpose articulates my commitment to applying rigorous accounting principles within Brazil’s evolving financial landscape—particularly in Brasília—to advance both organizational success and national fiscal responsibility.</w:t>
      </w:r>
    </w:p>
    <w:p>
      <w:pPr>
        <w:pStyle w:val="BodyText"/>
      </w:pPr>
      <w:r>
        <w:t xml:space="preserve">My academic foundation in Accounting, earned with honors from the University of São Paulo (USP), equipped me with a comprehensive understanding of international standards including IFRS and Brazilian Converged Standards (CPCs). More importantly, my coursework emphasized Brazil’s unique regulatory framework, from the intricate nuances of ICMS (State Value-Added Tax) to compliance with the Lei de Responsabilidade Fiscal (LRF). I immersed myself in case studies analyzing federal budget execution across ministries headquartered in Brasília, recognizing how meticulous accounting underpins policy implementation. For instance, my thesis on "Optimizing Public Procurement Transparency Using Digital Accounting Tools" examined real-world applications within Brasília’s government procurement systems, demonstrating how data-driven accounting practices reduce inefficiencies by up to 25% in municipal projects. This research was not theoretical—it was validated through collaboration with the Tribunal de Contas da União (TCU), Brazil’s federal audit body, reinforcing my conviction that accounting is the bedrock of governance.</w:t>
      </w:r>
    </w:p>
    <w:p>
      <w:pPr>
        <w:pStyle w:val="BodyText"/>
      </w:pPr>
      <w:r>
        <w:t xml:space="preserve">Professional experience has further solidified my commitment to excellence in Brazil’s accounting context. As a Junior Accountant at PricewaterhouseCoopers (PwC) São Paulo, I supported multinational clients navigating Brazil’s complex tax environment, including the intricate interplay between federal and municipal levies. However, it was during an internship with a major infrastructure firm managing projects for Brasília’s Secretaria de Infraestrutura that I discovered my true calling: public sector accounting. I assisted in reconciling multi-million-real budgets for the new BR-010 highway expansion, a critical project central to Brasília’s connectivity and economic strategy. This experience exposed me to the unique challenges of federal accounting—where transparency isn’t merely good practice but a constitutional mandate under Article 37 of Brazil’s Federal Constitution. I learned that in Brasília, where government spending directly influences national development, every transaction must align with strict audit trails and real-time reporting systems like the Sistema de Contabilidade Geral da União (SCON). My role required fluency in Portuguese to collaborate seamlessly with Brazilian auditors, a skill I honed through intensive language immersion courses tailored for financial professionals.</w:t>
      </w:r>
    </w:p>
    <w:p>
      <w:pPr>
        <w:pStyle w:val="BodyText"/>
      </w:pPr>
      <w:r>
        <w:t xml:space="preserve">What drives me is the opportunity to serve as an Accountant within Brasília’s dynamic ecosystem. Unlike commercial hubs such as São Paulo or Rio de Janeiro, Brasília operates at the intersection of national policy and localized implementation. Here, accounting decisions impact federal ministries, diplomatic missions, and citizen services across Brazil. The city’s status as a UNESCO World Heritage site (due to its modernist architecture) also demands accountability in cultural preservation budgets—another area I am eager to contribute to through ethical financial management. Brasília’s recent digital transformation initiatives, like the "Brasília Digital" project aimed at streamlining public accounting via blockchain, present an exciting frontier where my technical skills in SAP and Power BI can directly support Brazil’s fiscal modernization. I am particularly drawn to institutions such as the Ministry of Finance (Ministério da Fazenda) or the National Treasury (Tesouro Nacional), where Accountants play a pivotal role in managing public debt—a critical concern for Brazil’s economic stability.</w:t>
      </w:r>
    </w:p>
    <w:p>
      <w:pPr>
        <w:pStyle w:val="BodyText"/>
      </w:pPr>
      <w:r>
        <w:t xml:space="preserve">My professional ethos aligns perfectly with Brazil’s growing emphasis on ethical accounting. I am an active member of the Conselho Federal de Contabilidade (CFC), adhering strictly to the Code of Ethics for Accountants in Brazil, which prioritizes integrity and public interest above all. In Brasília, where corruption cases have historically undermined trust, this commitment is non-negotiable. My experience implementing internal controls for a Brazilian healthcare NGO taught me how transparent accounting prevents misuse of funds—principles I will champion in federal settings. Moreover, I embrace the Brazilian concept of "jeitinho" not as a loophole but as an opportunity to innovate within regulatory constraints; for example, by designing user-friendly financial dashboards for non-technical public officials in Brasília’s municipal offices.</w:t>
      </w:r>
    </w:p>
    <w:p>
      <w:pPr>
        <w:pStyle w:val="BodyText"/>
      </w:pPr>
      <w:r>
        <w:t xml:space="preserve">Looking ahead, my five-year vision is clear: to become a Senior Accountant at the highest echelons of Brasília’s federal finance sector. I aim to lead teams that leverage data analytics for predictive budgeting, supporting initiatives like Brazil’s National Plan for Sustainable Development. Ultimately, I aspire to contribute to the CFC’s ongoing efforts to harmonize Brazilian standards with global best practices—ensuring that Accountants in Brasília not only meet but set international benchmarks. This goal is deeply personal; growing up near Brasília’s historic landmarks, I witnessed firsthand how effective public finance transforms communities—from school funding in Planalto Village to environmental conservation in the Parque Nacional de Brasília.</w:t>
      </w:r>
    </w:p>
    <w:p>
      <w:pPr>
        <w:pStyle w:val="BodyText"/>
      </w:pPr>
      <w:r>
        <w:t xml:space="preserve">As a future Accountant committed to Brazil’s prosperity, I recognize that my role transcends number-crunching. It is about safeguarding public resources, enabling equitable service delivery, and reinforcing Brasília’s identity as a beacon of responsible governance. I am eager to bring my technical expertise, cultural fluency in Brazil’s accounting ecosystem, and unwavering dedication to ethical practice to this vital mission. Together with Brazil’s financial professionals in Brasília, I will help ensure that every real invested today fuels a more transparent, prosperous tomorrow for our nation.</w:t>
      </w:r>
    </w:p>
    <w:p>
      <w:pPr>
        <w:pStyle w:val="BodyText"/>
      </w:pPr>
      <w:r>
        <w:t xml:space="preserve">In closing, this Statement of Purpose reflects my profound alignment with the demands of accounting excellence in Brazil—specifically within the unparalleled context of Brasília. I am ready to contribute not just as an Accountant, but as a steward of Brazil’s financial future at its political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for Brasília, Brazil</dc:title>
  <dc:creator/>
  <dc:language>en</dc:language>
  <cp:keywords/>
  <dcterms:created xsi:type="dcterms:W3CDTF">2025-12-10T06:08:24Z</dcterms:created>
  <dcterms:modified xsi:type="dcterms:W3CDTF">2025-12-10T06:08:24Z</dcterms:modified>
</cp:coreProperties>
</file>

<file path=docProps/custom.xml><?xml version="1.0" encoding="utf-8"?>
<Properties xmlns="http://schemas.openxmlformats.org/officeDocument/2006/custom-properties" xmlns:vt="http://schemas.openxmlformats.org/officeDocument/2006/docPropsVTypes"/>
</file>