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for</w:t>
      </w:r>
      <w:r>
        <w:t xml:space="preserve"> </w:t>
      </w:r>
      <w:r>
        <w:t xml:space="preserve">Brazil</w:t>
      </w:r>
      <w:r>
        <w:t xml:space="preserve"> </w:t>
      </w:r>
      <w:r>
        <w:t xml:space="preserve">São</w:t>
      </w:r>
      <w:r>
        <w:t xml:space="preserve"> </w:t>
      </w:r>
      <w:r>
        <w:t xml:space="preserve">Paulo</w:t>
      </w:r>
    </w:p>
    <w:bookmarkStart w:id="25" w:name="X12edd4422d3e7d56b602939cfb0a7c6d3b3a6b2"/>
    <w:p>
      <w:pPr>
        <w:pStyle w:val="Heading1"/>
      </w:pPr>
      <w:r>
        <w:t xml:space="preserve">Statement of Purpose: Pursuing a Career as an Accountant in Brazil São Paulo</w:t>
      </w:r>
    </w:p>
    <w:p>
      <w:pPr>
        <w:pStyle w:val="FirstParagraph"/>
      </w:pPr>
      <w:r>
        <w:t xml:space="preserve">The pursuit of excellence in financial stewardship is the cornerstone of my professional identity, and I am submitting this Statement of Purpose to articulate my unwavering commitment to becoming a certified Accountant serving the dynamic economic ecosystem of Brazil São Paulo. As one of the world's most influential financial hubs, São Paulo represents not merely a geographical location but a vibrant crucible where global business intersects with Brazilian entrepreneurial spirit. My aspiration is to contribute meaningfully to this environment through rigorous financial expertise, ethical practice, and innovative accounting solutions that align with both international standards and Brazil’s unique regulatory framework.</w:t>
      </w:r>
    </w:p>
    <w:bookmarkStart w:id="20" w:name="Xb1f8a9d5946b270e65934077158e73d45eb386d"/>
    <w:p>
      <w:pPr>
        <w:pStyle w:val="Heading2"/>
      </w:pPr>
      <w:r>
        <w:t xml:space="preserve">Academic Foundation and Professional Development</w:t>
      </w:r>
    </w:p>
    <w:p>
      <w:pPr>
        <w:pStyle w:val="FirstParagraph"/>
      </w:pPr>
      <w:r>
        <w:t xml:space="preserve">I hold a Bachelor of Science in Accounting from the University of São Paulo (USP), where I graduated among the top 5% of my cohort. My academic journey immersed me in Brazil-specific financial regulations, including comprehensive study of the Pronunciamentos Técnicos do Comitê de Pronunciamentos Contábeis (CPC) and Resolução CFC nº 1.213/09 governing professional practice. Courses such as "Brazilian Taxation Systems," "Financial Reporting under CPC," and "Auditing in Emerging Markets" equipped me with technical proficiency in preparing IFRS-compliant financial statements within Brazil’s complex tax landscape. Additionally, I earned my Certified Public Accountant (CPA) credential through the Conselho Federal de Contabilidade (CFC), passing all examinations on the first attempt—a testament to my dedication to meeting Brazil's stringent professional standards.</w:t>
      </w:r>
    </w:p>
    <w:p>
      <w:pPr>
        <w:pStyle w:val="BodyText"/>
      </w:pPr>
      <w:r>
        <w:t xml:space="preserve">My academic rigor was complemented by an internship at PwC São Paulo, where I supported audit teams across multinational clients operating in Brazil’s manufacturing and technology sectors. This experience exposed me to real-world challenges including the application of Lei nº 11.638/2007 (which governs accounting for equity investments) and the intricacies of ICMS (State Value-Added Tax) compliance. I developed advanced proficiency in Brazilian accounting software such as Protheus, SAP S/4HANA, and specialized tools like ContaAzul, while mastering complex journal entries for foreign currency transactions under Central Bank Resolution 3.950/2011.</w:t>
      </w:r>
    </w:p>
    <w:bookmarkEnd w:id="20"/>
    <w:bookmarkStart w:id="21" w:name="X1b413c4fe19aa1e729a7b305216a115693d7549"/>
    <w:p>
      <w:pPr>
        <w:pStyle w:val="Heading2"/>
      </w:pPr>
      <w:r>
        <w:t xml:space="preserve">The Strategic Imperative of Brazil São Paulo</w:t>
      </w:r>
    </w:p>
    <w:p>
      <w:pPr>
        <w:pStyle w:val="FirstParagraph"/>
      </w:pPr>
      <w:r>
        <w:t xml:space="preserve">São Paulo’s economic dominance—contributing over 34% of Brazil’s GDP and hosting the headquarters of 68% of the country’s Fortune 500 companies—makes it the natural epicenter for my accounting career. Unlike Rio de Janeiro or Brasília, São Paulo operates as a self-contained financial universe with its own stock exchange (B3), international trade corridors, and a concentration of multinational corporations requiring nuanced accounting solutions. The city’s recent economic reforms under the "São Paulo Digital" initiative further amplify opportunities for Accountants skilled in data-driven financial analysis and compliance automation—areas where I aim to specialize.</w:t>
      </w:r>
    </w:p>
    <w:p>
      <w:pPr>
        <w:pStyle w:val="BodyText"/>
      </w:pPr>
      <w:r>
        <w:t xml:space="preserve">What particularly motivates me is São Paulo’s unique intersection of traditional Brazilian business culture and global market demands. Here, an Accountant must navigate between the formality of corporate governance under Lei das Sociedades Anônimas (Law 6.404/76) and the agility required by startups in innovation hubs like Vila Olímpia. This duality aligns perfectly with my professional philosophy: accounting is not merely number-crunching but strategic business partnership. For instance, during my internship, I assisted a German automaker in restructuring its Brazilian subsidiary’s financial controls to comply with both CFC guidelines and EU-CE marking regulations—a project that highlighted how São Paulo serves as a bridge for international commerce.</w:t>
      </w:r>
    </w:p>
    <w:bookmarkEnd w:id="21"/>
    <w:bookmarkStart w:id="22" w:name="X89a1b10347578d59759d77837c37aece4844141"/>
    <w:p>
      <w:pPr>
        <w:pStyle w:val="Heading2"/>
      </w:pPr>
      <w:r>
        <w:t xml:space="preserve">Alignment with Brazil's Accounting Landscape</w:t>
      </w:r>
    </w:p>
    <w:p>
      <w:pPr>
        <w:pStyle w:val="FirstParagraph"/>
      </w:pPr>
      <w:r>
        <w:t xml:space="preserve">I understand that success as an Accountant in Brazil São Paulo demands more than technical competence; it requires cultural fluency. My Brazilian upbringing—raised in a family of small business owners—fostered deep empathy for SME financial challenges, such as cash flow management during the "Carnaval season" or adapting to rapid tax policy shifts under the Simplified Tax System (SIMPLES Nacional). This background enables me to communicate complex accounting concepts in accessible terms, a skill I honed while volunteering with SEBRAE São Paulo’s financial literacy workshops for local artisans.</w:t>
      </w:r>
    </w:p>
    <w:p>
      <w:pPr>
        <w:pStyle w:val="BodyText"/>
      </w:pPr>
      <w:r>
        <w:t xml:space="preserve">Moreover, I actively engage with Brazil’s evolving regulatory environment. As a member of the Associação dos Contadores do Estado de São Paulo (ACEESP), I attended the 2023 National Accounting Symposium where discussions on digitalization of fiscal documents (NF-e) and carbon accounting under Law 14.106/2020 were pivotal. I am committed to integrating these advancements into my practice, such as developing AI-assisted tools for expense categorization in São Paulo’s high-volume retail sector—a capability increasingly demanded by clients like Magazine Luiza and Carrefour Group.</w:t>
      </w:r>
    </w:p>
    <w:bookmarkEnd w:id="22"/>
    <w:bookmarkStart w:id="23" w:name="X42996e7a03fd8a44c2b25a27fee5ad54da4c832"/>
    <w:p>
      <w:pPr>
        <w:pStyle w:val="Heading2"/>
      </w:pPr>
      <w:r>
        <w:t xml:space="preserve">Future Contributions and Long-Term Vision</w:t>
      </w:r>
    </w:p>
    <w:p>
      <w:pPr>
        <w:pStyle w:val="FirstParagraph"/>
      </w:pPr>
      <w:r>
        <w:t xml:space="preserve">My five-year goal is to establish myself as a trusted financial advisor for multinational corporations expanding into Brazil São Paulo. Specifically, I aim to lead compliance initiatives that streamline operations across diverse jurisdictions—addressing the pain point many foreign companies face with Brazil’s 27 state-level tax variations. For example, I plan to develop a centralized reporting framework for clients operating in multiple states (e.g., São Paulo and Minas Gerais) that minimizes administrative friction while maximizing tax efficiency under the ICMS Regime.</w:t>
      </w:r>
    </w:p>
    <w:p>
      <w:pPr>
        <w:pStyle w:val="BodyText"/>
      </w:pPr>
      <w:r>
        <w:t xml:space="preserve">Longer term, I envision founding an accounting consultancy focused exclusively on emerging sectors in São Paulo: sustainable finance, blockchain-based auditing, and cross-border e-commerce compliance. With Brazil’s 2024 carbon tax legislation (Law 14.370/2023) creating new revenue streams for Accountants adept at environmental reporting, I am positioning myself as a pioneer in this niche. My vision extends beyond individual client success; I seek to elevate the profession by mentoring young Accountants through ACEESP’s youth program and advocating for ethical standards that combat the corruption plaguing some sectors of Brazil’s business landscape.</w:t>
      </w:r>
    </w:p>
    <w:bookmarkEnd w:id="23"/>
    <w:bookmarkStart w:id="24" w:name="X91a59012357dd0edccc5e411d9da151da3cbfe0"/>
    <w:p>
      <w:pPr>
        <w:pStyle w:val="Heading2"/>
      </w:pPr>
      <w:r>
        <w:t xml:space="preserve">Conclusion: A Commitment to São Paulo's Financial Future</w:t>
      </w:r>
    </w:p>
    <w:p>
      <w:pPr>
        <w:pStyle w:val="FirstParagraph"/>
      </w:pPr>
      <w:r>
        <w:t xml:space="preserve">This Statement of Purpose encapsulates my resolve to serve as a meticulous, forward-thinking Accountant within Brazil São Paulo’s unparalleled economic ecosystem. My academic credentials, practical experience in São Paulo’s corporate corridors, and proactive engagement with Brazil’s regulatory evolution have prepared me to deliver exceptional value from day one. I recognize that accounting excellence in this city demands not only mastery of CPC standards but also a profound understanding of how financial integrity fuels São Paulo’s status as Latin America’s economic powerhouse.</w:t>
      </w:r>
    </w:p>
    <w:p>
      <w:pPr>
        <w:pStyle w:val="BodyText"/>
      </w:pPr>
      <w:r>
        <w:t xml:space="preserve">I am eager to bring my skills in financial analysis, regulatory navigation, and client-focused problem-solving to a forward-looking organization where I can help shape Brazil's accounting future. In São Paulo—where every transaction echoes with the energy of a continent's ambitions—I am ready to transform financial data into strategic assets that empower businesses and strengthen Brazil’s position on the global stage. This is not merely my career path; it is my professional destiny as an Accountant committed to serving Brazil São Paulo with integrity, expertise, and unwavering dedication.</w:t>
      </w:r>
    </w:p>
    <w:p>
      <w:pPr>
        <w:pStyle w:val="BodyText"/>
      </w:pPr>
      <w:r>
        <w:t xml:space="preserve">Thank you for considering this Statement of Purpose. I welcome the opportunity to discuss how my vision aligns with your organization’s mission in Brazil São Paulo.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for Brazil São Paulo</dc:title>
  <dc:creator/>
  <cp:keywords/>
  <dcterms:created xsi:type="dcterms:W3CDTF">2025-12-09T07:40:02Z</dcterms:created>
  <dcterms:modified xsi:type="dcterms:W3CDTF">2025-12-09T07:40:02Z</dcterms:modified>
</cp:coreProperties>
</file>

<file path=docProps/custom.xml><?xml version="1.0" encoding="utf-8"?>
<Properties xmlns="http://schemas.openxmlformats.org/officeDocument/2006/custom-properties" xmlns:vt="http://schemas.openxmlformats.org/officeDocument/2006/docPropsVTypes"/>
</file>