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China</w:t>
      </w:r>
      <w:r>
        <w:t xml:space="preserve"> </w:t>
      </w:r>
      <w:r>
        <w:t xml:space="preserve">Beijing</w:t>
      </w:r>
    </w:p>
    <w:bookmarkStart w:id="25" w:name="X19551ff83a5d404df9584425a9bef4b1fe2d18b"/>
    <w:p>
      <w:pPr>
        <w:pStyle w:val="Heading1"/>
      </w:pPr>
      <w:r>
        <w:t xml:space="preserve">Statement of Purpose: Advancing My Accountant Career in China Beijing</w:t>
      </w:r>
    </w:p>
    <w:p>
      <w:pPr>
        <w:pStyle w:val="FirstParagraph"/>
      </w:pPr>
      <w:r>
        <w:t xml:space="preserve">As I prepare to submit this Statement of Purpose, I am filled with profound enthusiasm for my professional journey as an Accountant seeking opportunities within the dynamic economic landscape of China Beijing. This document serves as a comprehensive outline of my academic foundation, professional aspirations, and unwavering commitment to contribute meaningfully to the financial ecosystem of one of the world's most significant business hubs. My decision to pursue an accounting career in China Beijing is not merely strategic—it is deeply rooted in my admiration for the city's economic transformation and my desire to become an integral part of its financial advancement.</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with a Bachelor of Science in Accounting from the University of International Business and Economics, where I graduated with honors. Throughout my studies, I immersed myself in advanced financial reporting, international tax regulations, and auditing standards—courses that directly align with China's evolving accounting framework under the Chinese Accounting Standards (CAS) and its convergence efforts with International Financial Reporting Standards (IFRS). My thesis on "Cross-Border Tax Optimization Strategies for Multinational Corporations in Beijing" provided me with practical insights into navigating China's complex tax environment while emphasizing ethical compliance—a principle I consider non-negotiable as an Accountant.</w:t>
      </w:r>
    </w:p>
    <w:p>
      <w:pPr>
        <w:pStyle w:val="BodyText"/>
      </w:pPr>
      <w:r>
        <w:t xml:space="preserve">Complementing my academic rigor, I completed a six-month internship at PwC Beijing, where I supported the audit teams for Fortune 500 clients operating in the high-tech and manufacturing sectors. This experience exposed me to China's unique regulatory nuances, including the implementation of CAS 15 (Revenue Recognition) and recent reforms in corporate governance. I also participated in a workshop on "Sustainable Finance Practices in China," which deepened my understanding of ESG reporting trends increasingly demanded by Beijing-based enterprises. These experiences solidified my resolve to build a long-term career as an Accountant within China's most vibrant economic center.</w:t>
      </w:r>
    </w:p>
    <w:bookmarkEnd w:id="20"/>
    <w:bookmarkStart w:id="21" w:name="X2b44312bd74851e5c7df23ef0889c000ce5c4a9"/>
    <w:p>
      <w:pPr>
        <w:pStyle w:val="Heading2"/>
      </w:pPr>
      <w:r>
        <w:t xml:space="preserve">Why China Beijing? The Strategic Imperative</w:t>
      </w:r>
    </w:p>
    <w:p>
      <w:pPr>
        <w:pStyle w:val="FirstParagraph"/>
      </w:pPr>
      <w:r>
        <w:t xml:space="preserve">Beijing represents the perfect convergence of opportunity for my professional growth as an Accountant. As the political, cultural, and financial nerve center of China, Beijing hosts over 60% of Fortune 500 companies' Chinese headquarters and serves as a gateway for global capital flowing into the Belt and Road Initiative (BRI) projects. The city's commitment to becoming a "global financial center" by 2035—evident in its new Zhongguancun Science Park and the expansion of the Beijing Stock Exchange—creates unprecedented demand for skilled Accountants who understand both Western accounting principles and China-specific regulatory frameworks.</w:t>
      </w:r>
    </w:p>
    <w:p>
      <w:pPr>
        <w:pStyle w:val="BodyText"/>
      </w:pPr>
      <w:r>
        <w:t xml:space="preserve">My fascination with Beijing extends beyond economics. I have spent three months studying Mandarin at the Beijing Language and Culture University, achieving HSK-5 proficiency, which allows me to navigate business discussions fluently while respecting cultural protocols. I am particularly inspired by Beijing's "Double Carbon" policy (peaking carbon emissions by 2030 and achieving carbon neutrality by 2060), which necessitates sophisticated environmental accounting—a niche where I aim to become an expert. As an Accountant, I recognize that Beijing's leadership in green finance presents a unique opportunity to merge financial stewardship with sustainable development.</w:t>
      </w:r>
    </w:p>
    <w:bookmarkEnd w:id="21"/>
    <w:bookmarkStart w:id="22" w:name="X1f35de0934e3e7a6b259ae72986c5e5401a3c58"/>
    <w:p>
      <w:pPr>
        <w:pStyle w:val="Heading2"/>
      </w:pPr>
      <w:r>
        <w:t xml:space="preserve">Career Vision: Contributing to Beijing's Financial Evolution</w:t>
      </w:r>
    </w:p>
    <w:p>
      <w:pPr>
        <w:pStyle w:val="FirstParagraph"/>
      </w:pPr>
      <w:r>
        <w:t xml:space="preserve">My short-term goal is to secure a position as a Senior Accountant at an international firm or multinational corporation operating in Beijing, where I will specialize in cross-border financial reporting and compliance. I am eager to apply my expertise in CAS/IFRS convergence while assisting companies in capitalizing on Beijing's favorable policies for foreign investment. For instance, I plan to develop standardized templates for VAT refunds under China's new e-invoicing system—a critical pain point for many enterprises navigating the city's 2023 tax reforms.</w:t>
      </w:r>
    </w:p>
    <w:p>
      <w:pPr>
        <w:pStyle w:val="BodyText"/>
      </w:pPr>
      <w:r>
        <w:t xml:space="preserve">In the long term, I aspire to become a certified public accountant (CPA) in both China and the U.S., establishing myself as a bridge between Eastern accounting traditions and Western methodologies. I envision founding a consultancy focused on sustainable finance solutions for Beijing-based tech firms transitioning to carbon-neutral operations. This aligns with my core belief: that Accountants in China Beijing are not merely number-crunchers but strategic partners driving ethical, transparent, and forward-looking business practices.</w:t>
      </w:r>
    </w:p>
    <w:bookmarkEnd w:id="22"/>
    <w:bookmarkStart w:id="23" w:name="X892c16fc6773334889c2f0d52862d053a666390"/>
    <w:p>
      <w:pPr>
        <w:pStyle w:val="Heading2"/>
      </w:pPr>
      <w:r>
        <w:t xml:space="preserve">Why My Profile Resonates With China Beijing's Needs</w:t>
      </w:r>
    </w:p>
    <w:p>
      <w:pPr>
        <w:pStyle w:val="FirstParagraph"/>
      </w:pPr>
      <w:r>
        <w:t xml:space="preserve">What distinguishes me as a candidate for this Statement of Purpose is my dual expertise in global accounting standards and China-specific operational contexts. Unlike many foreign Accountants who struggle with CAS interpretations, I have successfully implemented IFRS 17 (Insurance Contracts) for a German automaker's Beijing subsidiary, resolving discrepancies that saved the client an estimated $250,000 in compliance penalties. My fluency in Mandarin and cultural intelligence—gained through living in Beijing during my internship—ensure seamless collaboration with local teams and authorities.</w:t>
      </w:r>
    </w:p>
    <w:p>
      <w:pPr>
        <w:pStyle w:val="BodyText"/>
      </w:pPr>
      <w:r>
        <w:t xml:space="preserve">Moreover, I have proactively engaged with Beijing's accounting community: I presented at the 2023 China Accounting Association Conference on "Digital Transformation in Audit Practices," where I advocated for blockchain integration in financial controls—a topic central to Beijing's smart-city initiatives. This active participation demonstrates my commitment to not just working in China Beijing, but contributing to its professional discourse as a forward-thinking Accountant.</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encapsulates my unwavering dedication to excel as an Accountant within the extraordinary context of China Beijing. I do not view this city merely as a workplace but as a living laboratory where financial innovation intersects with cultural dynamism. My academic rigor, field-tested skills, and deep respect for Beijing's economic vision position me to deliver immediate value while growing alongside its financial ecosystem.</w:t>
      </w:r>
    </w:p>
    <w:p>
      <w:pPr>
        <w:pStyle w:val="BodyText"/>
      </w:pPr>
      <w:r>
        <w:t xml:space="preserve">As I embark on this career chapter in China Beijing, I carry the conviction that Accountants shape not only corporate success but also national economic integrity. I am prepared to immerse myself fully in the city's rhythm—to learn from its financial pioneers, adapt to its evolving standards, and ultimately help build a more transparent and sustainable financial future for all stakeholders. This Statement of Purpose is not an endpoint; it is the first step toward becoming a trusted Accountant whose contributions resonate through Beijing's boardrooms and beyond. I eagerly anticipate the opportunity to bring my expertise to this historic moment in China's economic journey.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China Beijing</dc:title>
  <dc:creator/>
  <dc:language>en</dc:language>
  <cp:keywords/>
  <dcterms:created xsi:type="dcterms:W3CDTF">2025-12-08T00:10:00Z</dcterms:created>
  <dcterms:modified xsi:type="dcterms:W3CDTF">2025-12-08T00:10:00Z</dcterms:modified>
</cp:coreProperties>
</file>

<file path=docProps/custom.xml><?xml version="1.0" encoding="utf-8"?>
<Properties xmlns="http://schemas.openxmlformats.org/officeDocument/2006/custom-properties" xmlns:vt="http://schemas.openxmlformats.org/officeDocument/2006/docPropsVTypes"/>
</file>