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Cairo,</w:t>
      </w:r>
      <w:r>
        <w:t xml:space="preserve"> </w:t>
      </w:r>
      <w:r>
        <w:t xml:space="preserve">Egypt</w:t>
      </w:r>
    </w:p>
    <w:bookmarkStart w:id="26" w:name="X25a3e9c4ebefaf421313b29b4004fc401eb954d"/>
    <w:p>
      <w:pPr>
        <w:pStyle w:val="Heading1"/>
      </w:pPr>
      <w:r>
        <w:t xml:space="preserve">Statement of Purpose: Pursuing Excellence as an Accountant in Egypt's Dynamic Financial Landscape</w:t>
      </w:r>
    </w:p>
    <w:p>
      <w:pPr>
        <w:pStyle w:val="FirstParagraph"/>
      </w:pPr>
      <w:r>
        <w:t xml:space="preserve">As a dedicated and detail-oriented accounting professional with a profound commitment to financial integrity, I am submitting this Statement of Purpose to express my earnest intention to contribute meaningfully as an Accountant within the thriving economic ecosystem of Cairo, Egypt. My career trajectory has been meticulously aligned with mastering the complexities of modern accounting practices while deeply respecting the unique fiscal environment of Egypt's capital city. This document serves as a comprehensive articulation of my professional journey, specialized competencies, and unwavering dedication to supporting businesses navigating Cairo’s evolving financial regulatory framework.</w:t>
      </w:r>
    </w:p>
    <w:bookmarkStart w:id="20" w:name="Xb1f8a9d5946b270e65934077158e73d45eb386d"/>
    <w:p>
      <w:pPr>
        <w:pStyle w:val="Heading2"/>
      </w:pPr>
      <w:r>
        <w:t xml:space="preserve">Academic Foundation and Professional Development</w:t>
      </w:r>
    </w:p>
    <w:p>
      <w:pPr>
        <w:pStyle w:val="FirstParagraph"/>
      </w:pPr>
      <w:r>
        <w:t xml:space="preserve">I hold a Bachelor’s degree in Accounting from the American University in Cairo (AUC), where I immersed myself in both international accounting standards (IFRS) and Egypt-specific financial regulations. My academic rigor was complemented by an intensive internship at a leading chartered accounting firm in downtown Cairo, where I directly supported audit teams for multinational corporations operating within Egypt’s Free Zones. This experience was pivotal in understanding the critical intersection of global best practices and local compliance requirements – particularly the implementation of Egypt’s Value Added Tax (VAT) reforms under Law 182/2016 and subsequent amendments. I subsequently earned my Certified Public Accountant (CPA) designation from the Egyptian Ministry of Finance, a credential that signifies not only technical mastery but also recognition within Egypt's formal accounting profession.</w:t>
      </w:r>
    </w:p>
    <w:bookmarkEnd w:id="20"/>
    <w:bookmarkStart w:id="21" w:name="X78f7e0ccf889bfc2d05c31c9ffba1a2b7a09898"/>
    <w:p>
      <w:pPr>
        <w:pStyle w:val="Heading2"/>
      </w:pPr>
      <w:r>
        <w:t xml:space="preserve">Technical Proficiency Aligned with Cairo's Business Needs</w:t>
      </w:r>
    </w:p>
    <w:p>
      <w:pPr>
        <w:pStyle w:val="FirstParagraph"/>
      </w:pPr>
      <w:r>
        <w:t xml:space="preserve">My expertise extends beyond theoretical knowledge into practical application across Cairo’s diverse economic sectors. I possess advanced proficiency in:</w:t>
      </w:r>
      <w:r>
        <w:t xml:space="preserve"> </w:t>
      </w:r>
      <w:r>
        <w:t xml:space="preserve">- **Enterprise Resource Planning (ERP) Systems**: Extensive experience with SAP and Oracle Financials, widely adopted by Fortune 500 subsidiaries and Egyptian conglomerates in the Nasr City and New Administrative Capital zones.</w:t>
      </w:r>
      <w:r>
        <w:t xml:space="preserve"> </w:t>
      </w:r>
      <w:r>
        <w:t xml:space="preserve">- **Egyptian Tax Compliance**: Expertise in filing monthly VAT returns via the Federal Tax Authority (FTA) portal, managing corporate tax calculations under Law 91/2005, and navigating the recent E-Invoicing Mandate (Law 53/2021).</w:t>
      </w:r>
      <w:r>
        <w:t xml:space="preserve"> </w:t>
      </w:r>
      <w:r>
        <w:t xml:space="preserve">- **Financial Reporting**: Preparation of accurate monthly financial statements adhering to both IFRS and Egyptian General Accounting System (EGAS) for clients ranging from mid-sized manufacturing firms in Helwan to export-oriented SMEs in the Cairo Industrial Zone.</w:t>
      </w:r>
      <w:r>
        <w:t xml:space="preserve"> </w:t>
      </w:r>
      <w:r>
        <w:t xml:space="preserve">- **Audit &amp; Internal Controls**: Conducting internal audits for compliance with the Egyptian Organization for Standardization and Quality (EOS), a critical need as Cairo businesses scale operations under Egypt’s Vision 2030 economic transformation.</w:t>
      </w:r>
    </w:p>
    <w:bookmarkEnd w:id="21"/>
    <w:bookmarkStart w:id="22" w:name="X383be7de345eb4e2a656612aa3df9fc31592802"/>
    <w:p>
      <w:pPr>
        <w:pStyle w:val="Heading2"/>
      </w:pPr>
      <w:r>
        <w:t xml:space="preserve">Why Cairo, Egypt? Understanding the Local Context</w:t>
      </w:r>
    </w:p>
    <w:p>
      <w:pPr>
        <w:pStyle w:val="FirstParagraph"/>
      </w:pPr>
      <w:r>
        <w:t xml:space="preserve">Cairo is not merely a location on my resume; it represents the epicenter of my professional purpose. The city’s strategic position as Africa’s financial hub – hosting the headquarters of multinational banks (CIB, QNB Al Ahli), major Egyptian holding companies (Orascom, Emaar), and rapidly growing tech startups in Silicon Oasis – demands an Accountant who comprehends both local nuances and global standards. I recognize that Cairo’s accounting landscape is uniquely shaped by:</w:t>
      </w:r>
      <w:r>
        <w:t xml:space="preserve"> </w:t>
      </w:r>
      <w:r>
        <w:t xml:space="preserve">- The post-pandemic economic recovery initiatives under Egypt’s "National Project for Economic Transformation"</w:t>
      </w:r>
      <w:r>
        <w:t xml:space="preserve"> </w:t>
      </w:r>
      <w:r>
        <w:t xml:space="preserve">- Increased foreign investment in infrastructure projects (e.g., Suez Canal expansion, New Capital) requiring meticulous cost accounting</w:t>
      </w:r>
      <w:r>
        <w:t xml:space="preserve"> </w:t>
      </w:r>
      <w:r>
        <w:t xml:space="preserve">- The cultural imperative for transparent financial stewardship within Egyptian corporate governance frameworks.</w:t>
      </w:r>
      <w:r>
        <w:t xml:space="preserve"> </w:t>
      </w:r>
      <w:r>
        <w:t xml:space="preserve">My decision to anchor my career in Cairo stems from a desire to contribute directly to this transformative moment. I am not seeking employment elsewhere; I am committed to elevating accounting practices within Egypt’s most vibrant economic engine.</w:t>
      </w:r>
    </w:p>
    <w:bookmarkEnd w:id="22"/>
    <w:bookmarkStart w:id="23" w:name="professional-ethos-and-commitment"/>
    <w:p>
      <w:pPr>
        <w:pStyle w:val="Heading2"/>
      </w:pPr>
      <w:r>
        <w:t xml:space="preserve">Professional Ethos and Commitment</w:t>
      </w:r>
    </w:p>
    <w:p>
      <w:pPr>
        <w:pStyle w:val="FirstParagraph"/>
      </w:pPr>
      <w:r>
        <w:t xml:space="preserve">As an Accountant in Egypt, integrity is non-negotiable. My approach embodies the highest ethical standards enshrined in the Egyptian Accountants’ Syndicate Code of Ethics. In my previous role at a Cairo-based accounting firm, I proactively identified a 15% discrepancy in intercompany transfer pricing for a major client – an oversight that would have led to significant tax penalties under Egyptian law. My solution involved re-structuring documentation to align with the OECD Transfer Pricing Guidelines while maintaining full compliance with Egypt’s Revenue Authority directives. This incident underscored my belief that an effective Accountant must be both a technical expert and a strategic business partner.</w:t>
      </w:r>
    </w:p>
    <w:bookmarkEnd w:id="23"/>
    <w:bookmarkStart w:id="24" w:name="X71c0f9603c51d120ccd28f2f0caee89e5b7ac25"/>
    <w:p>
      <w:pPr>
        <w:pStyle w:val="Heading2"/>
      </w:pPr>
      <w:r>
        <w:t xml:space="preserve">Future Contributions to Cairo's Financial Ecosystem</w:t>
      </w:r>
    </w:p>
    <w:p>
      <w:pPr>
        <w:pStyle w:val="FirstParagraph"/>
      </w:pPr>
      <w:r>
        <w:t xml:space="preserve">Moving forward, I aim to leverage my skills in two key areas critical for Cairo’s business community:</w:t>
      </w:r>
      <w:r>
        <w:t xml:space="preserve"> </w:t>
      </w:r>
      <w:r>
        <w:t xml:space="preserve">1. **Digital Transformation**: Assisting Egyptian SMEs in transitioning from manual bookkeeping to cloud-based accounting solutions (e.g., Zoho Books, QuickBooks Online) tailored for Egypt’s tax landscape.</w:t>
      </w:r>
      <w:r>
        <w:t xml:space="preserve"> </w:t>
      </w:r>
      <w:r>
        <w:t xml:space="preserve">2. **Regulatory Navigation**: Providing specialized guidance on emerging regulations like the Central Bank of Egypt’s (CBE) new financial data reporting protocols for fintech firms in Cairo’s burgeoning startup scene.</w:t>
      </w:r>
      <w:r>
        <w:t xml:space="preserve"> </w:t>
      </w:r>
      <w:r>
        <w:t xml:space="preserve">I am particularly eager to contribute to projects supporting the New Administrative Capital, where precise accounting will be vital for infrastructure fund management and public-private partnership (PPP) transactions. My fluency in Arabic, English, and French ensures seamless communication with Egyptian stakeholders, international partners, and regulatory bodies – a necessity for any Accountant operating at Cairo’s global business interfaces.</w:t>
      </w:r>
    </w:p>
    <w:bookmarkEnd w:id="24"/>
    <w:bookmarkStart w:id="25" w:name="Xebe6df0bd69c8dfa3ed743403ff34027f02ae2b"/>
    <w:p>
      <w:pPr>
        <w:pStyle w:val="Heading2"/>
      </w:pPr>
      <w:r>
        <w:t xml:space="preserve">Conclusion: A Purpose Forged in Cairo's Financial Heart</w:t>
      </w:r>
    </w:p>
    <w:p>
      <w:pPr>
        <w:pStyle w:val="FirstParagraph"/>
      </w:pPr>
      <w:r>
        <w:t xml:space="preserve">This Statement of Purpose crystallizes my professional identity as an Accountant who thrives within Egypt’s unique economic context. I do not merely seek a role; I seek to become an indispensable asset to organizations navigating Cairo’s dynamic market. My academic credentials, technical skills, and deep understanding of Egypt’s evolving fiscal policies position me to deliver immediate value in roles demanding precision, compliance awareness, and strategic financial insight. As Cairo continues its remarkable economic ascent under Egypt’s Vision 2030 framework, I am ready to apply my expertise to ensure financial accuracy drives sustainable growth across the city’s business landscape. I respectfully request the opportunity to discuss how my commitment to accounting excellence can directly benefit your organization in Egypt – specifically within Cairo, where financial professionalism shapes our nation's economic future.</w:t>
      </w:r>
    </w:p>
    <w:p>
      <w:pPr>
        <w:pStyle w:val="BodyText"/>
      </w:pPr>
      <w:r>
        <w:t xml:space="preserve">Thank you for considering this Statement of Purpose. I am prepared to bring unwavering dedication and technical mastery as your next Accountant in Egypt’s most vital business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Cairo, Egypt</dc:title>
  <dc:creator/>
  <dc:language>en</dc:language>
  <cp:keywords/>
  <dcterms:created xsi:type="dcterms:W3CDTF">2026-07-21T04:05:24Z</dcterms:created>
  <dcterms:modified xsi:type="dcterms:W3CDTF">2026-07-21T04:05:24Z</dcterms:modified>
</cp:coreProperties>
</file>

<file path=docProps/custom.xml><?xml version="1.0" encoding="utf-8"?>
<Properties xmlns="http://schemas.openxmlformats.org/officeDocument/2006/custom-properties" xmlns:vt="http://schemas.openxmlformats.org/officeDocument/2006/docPropsVTypes"/>
</file>