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84b707aa54db0dd93418a54521f62be7a8c4e78"/>
    <w:p>
      <w:pPr>
        <w:pStyle w:val="Heading1"/>
      </w:pPr>
      <w:r>
        <w:t xml:space="preserve">Statement of Purpose: Pursuing an Accountant Career in Germany Frankfurt</w:t>
      </w:r>
    </w:p>
    <w:p>
      <w:pPr>
        <w:pStyle w:val="FirstParagraph"/>
      </w:pPr>
      <w:r>
        <w:t xml:space="preserve">As I prepare this Statement of Purpose, I am writing with profound clarity about my professional trajectory and unwavering commitment to establishing myself as a dedicated Accountant within the prestigious financial ecosystem of Germany Frankfurt. This document serves not merely as an application component but as a testament to my strategic vision, professional rigor, and deep alignment with Frankfurt’s position as Europe’s pivotal financial hub. My ambition is unequivocally directed toward contributing to the accounting excellence that defines leading institutions across Germany, with Frankfurt at its dynamic center.</w:t>
      </w:r>
    </w:p>
    <w:p>
      <w:pPr>
        <w:pStyle w:val="BodyText"/>
      </w:pPr>
      <w:r>
        <w:t xml:space="preserve">My academic foundation in Accounting and Finance from [Your University Name] equipped me with rigorous knowledge of international accounting standards (IFRS), German Commercial Code (HGB) principles, and advanced financial reporting techniques. During my studies, I immersed myself in case analyses involving German corporate structures, recognizing how Frankfurt’s unique concentration of the European Central Bank (ECB), Deutsche Börse Group, major banks like Deutsche Bank and Commerzbank, and multinational headquarters creates a distinct environment where precise accounting practices are non-negotiable. This exposure crystallized my understanding that Germany’s financial integrity hinges on Accountants who master both global frameworks and local regulatory nuances—a challenge I am eager to embrace in Frankfurt.</w:t>
      </w:r>
    </w:p>
    <w:p>
      <w:pPr>
        <w:pStyle w:val="BodyText"/>
      </w:pPr>
      <w:r>
        <w:t xml:space="preserve">Professionally, my three years as an Assistant Accountant at [Previous Company Name] honed critical skills directly transferable to the German market. I managed month-end closings, prepared statutory financial statements compliant with both IFRS and local requirements, and utilized SAP ERP systems extensively—tools prevalent across Frankfurt’s corporate landscape. A pivotal project involved streamlining a client’s tax compliance process ahead of the 2023 German fiscal calendar reforms, requiring meticulous attention to detail and collaboration with German tax advisors. This experience underscored my ability to navigate complex regulatory landscapes, a skill indispensable for any Accountant operating in Germany Frankfurt where adherence to standards like the</w:t>
      </w:r>
      <w:r>
        <w:t xml:space="preserve"> </w:t>
      </w:r>
      <w:r>
        <w:rPr>
          <w:iCs/>
          <w:i/>
        </w:rPr>
        <w:t xml:space="preserve">BilMoG</w:t>
      </w:r>
      <w:r>
        <w:t xml:space="preserve"> </w:t>
      </w:r>
      <w:r>
        <w:t xml:space="preserve">(Bilanzrechtsmodernisierungsgesetz) is paramount. I recognize that as an Accountant in this context, accuracy isn’t just preferred—it’s legally mandated.</w:t>
      </w:r>
    </w:p>
    <w:p>
      <w:pPr>
        <w:pStyle w:val="BodyText"/>
      </w:pPr>
      <w:r>
        <w:t xml:space="preserve">Why Germany Frankfurt specifically? The city transcends being merely a location; it is the nerve center of European finance, offering unparalleled opportunities to grow as a professional Accountant within a globally connected environment. Frankfurt hosts over 100 financial institutions and 350 banking groups, creating an ecosystem where Accountants are catalysts for transparency and trust. Unlike other regions in Germany, Frankfurt’s concentration of international firms—especially those operating under EU directives—demands accountants fluent in cross-border accounting challenges. My desire to work here is driven by a commitment to contribute to this legacy: I aim not only to meet but elevate the standards that underpin Frankfurt’s reputation as a beacon of fiscal responsibility. Furthermore, Germany’s emphasis on continuous professional development through institutions like the German Institute for Certified Accountants (</w:t>
      </w:r>
      <w:r>
        <w:rPr>
          <w:iCs/>
          <w:i/>
        </w:rPr>
        <w:t xml:space="preserve">Wirtschaftsprüferkammer</w:t>
      </w:r>
      <w:r>
        <w:t xml:space="preserve">) aligns perfectly with my goal of obtaining the</w:t>
      </w:r>
      <w:r>
        <w:t xml:space="preserve"> </w:t>
      </w:r>
      <w:r>
        <w:rPr>
          <w:iCs/>
          <w:i/>
        </w:rPr>
        <w:t xml:space="preserve">Steuerberater</w:t>
      </w:r>
      <w:r>
        <w:t xml:space="preserve"> </w:t>
      </w:r>
      <w:r>
        <w:t xml:space="preserve">qualification to serve clients comprehensively in Frankfurt.</w:t>
      </w:r>
    </w:p>
    <w:p>
      <w:pPr>
        <w:pStyle w:val="BodyText"/>
      </w:pPr>
      <w:r>
        <w:t xml:space="preserve">I am deeply aware of the cultural and linguistic expectations within Germany’s professional sphere. While my English proficiency is advanced, I am actively pursuing German language training (A2 level currently, aiming for B1 within 6 months) to ensure seamless integration into team dynamics and client communications—a critical step for any Accountant seeking long-term success in Frankfurt. I respect that German workplaces value precision, punctuality, and structured communication; my background demonstrates these qualities through my meticulous audit documentation and proactive stakeholder updates. In Frankfurt’s high-stakes environment, where every report influences major investment decisions, such attributes are not merely beneficial—they are essential.</w:t>
      </w:r>
    </w:p>
    <w:p>
      <w:pPr>
        <w:pStyle w:val="BodyText"/>
      </w:pPr>
      <w:r>
        <w:t xml:space="preserve">Looking ahead, I envision a career trajectory rooted in Frankfurt: starting as a Senior Accountant at a leading firm or multinational entity to refine my expertise in German-specific compliance, then progressing toward advisory roles that support client expansion across the EU. I am particularly drawn to firms like PwC Frankfurt, Ernst &amp; Young Germany, or local institutions such as KPMG Düsseldorf (with strong Frankfurt ties), where the focus on sustainable finance and digital transformation mirrors my own professional interests. As an Accountant in Germany, I intend to champion not just compliance but strategic value—using data analytics to optimize financial reporting and mitigate risks for businesses navigating global markets. This approach directly supports Frankfurt’s evolution as a center for innovative financial services.</w:t>
      </w:r>
    </w:p>
    <w:p>
      <w:pPr>
        <w:pStyle w:val="BodyText"/>
      </w:pPr>
      <w:r>
        <w:t xml:space="preserve">This Statement of Purpose encapsulates my resolve: I am not merely seeking an Accountant position in Germany Frankfurt—I am committed to becoming an integral part of its enduring financial legacy. My academic background, hands-on experience, cultural preparedness, and clear vision align precisely with the demands of this dynamic market. I have meticulously researched Frankfurt’s accounting requirements and industry trends; now, I seek the opportunity to apply my skills where they can make a tangible impact on Germany’s economic landscape. The synergy between my professional identity as an Accountant and Frankfurt’s status as Europe’s financial capital is undeniable—and it is this synergy that drives my application with conviction.</w:t>
      </w:r>
    </w:p>
    <w:p>
      <w:pPr>
        <w:pStyle w:val="BodyText"/>
      </w:pPr>
      <w:r>
        <w:t xml:space="preserve">I am prepared to meet every challenge ahead, from mastering German accounting terminology to engaging with local business networks. In Germany Frankfurt, I see a future where my dedication as an Accountant contributes meaningfully to the city’s reputation for excellence. Thank you for considering this Statement of Purpose—a declaration of intent that reflects my readiness to thrive in one of the world’s most sophisticated financial centers.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Application for Germany Frankfurt</dc:title>
  <dc:creator/>
  <cp:keywords/>
  <dcterms:created xsi:type="dcterms:W3CDTF">2026-07-23T04:49:17Z</dcterms:created>
  <dcterms:modified xsi:type="dcterms:W3CDTF">2026-07-23T04:49:17Z</dcterms:modified>
</cp:coreProperties>
</file>

<file path=docProps/custom.xml><?xml version="1.0" encoding="utf-8"?>
<Properties xmlns="http://schemas.openxmlformats.org/officeDocument/2006/custom-properties" xmlns:vt="http://schemas.openxmlformats.org/officeDocument/2006/docPropsVTypes"/>
</file>