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Iran</w:t>
      </w:r>
      <w:r>
        <w:t xml:space="preserve"> </w:t>
      </w:r>
      <w:r>
        <w:t xml:space="preserve">Tehran</w:t>
      </w:r>
    </w:p>
    <w:bookmarkStart w:id="26" w:name="X8f3fecadcf312f1ff17b1b8002d0c56cd444bb9"/>
    <w:p>
      <w:pPr>
        <w:pStyle w:val="Heading1"/>
      </w:pPr>
      <w:r>
        <w:t xml:space="preserve">Statement of Purpose: Pursuing Excellence as an Accountant in Iran Tehran</w:t>
      </w:r>
    </w:p>
    <w:p>
      <w:pPr>
        <w:pStyle w:val="FirstParagraph"/>
      </w:pPr>
      <w:r>
        <w:t xml:space="preserve">As I prepare to submit this Statement of Purpose, I do so with profound respect for the rich financial landscape of Iran and the vibrant professional ecosystem of Tehran. My journey toward becoming a dedicated Accountant has been meticulously shaped by academic rigor, practical experience, and an unwavering commitment to contributing to Iran's economic advancement. This document articulates my qualifications, aspirations, and deep-seated motivation to serve as a proficient Accountant within Tehran's dynamic business environment—a city where tradition meets modernity in the realm of commerce.</w:t>
      </w:r>
    </w:p>
    <w:bookmarkStart w:id="20" w:name="Xd28f53bc2ecdfd54441ba58ca20de6e3345ea90"/>
    <w:p>
      <w:pPr>
        <w:pStyle w:val="Heading2"/>
      </w:pPr>
      <w:r>
        <w:t xml:space="preserve">Academic Foundation and Professional Preparation</w:t>
      </w:r>
    </w:p>
    <w:p>
      <w:pPr>
        <w:pStyle w:val="FirstParagraph"/>
      </w:pPr>
      <w:r>
        <w:t xml:space="preserve">My academic journey culminated with a Bachelor’s degree in Accounting from [University Name], where I specialized in financial reporting, tax compliance, and international accounting standards. Courses such as Advanced Financial Accounting, Auditing Principles, and Cost Management equipped me with technical expertise directly applicable to Iran's evolving regulatory framework. Notably, I completed a research thesis on "Tax Compliance Challenges for SMEs in Emerging Economies," which included case studies of Iranian businesses navigating the complexities of local tax laws under the Ministry of Economic Affairs and Finance (MEAF). This project instilled in me a nuanced understanding of how precise accounting practices drive economic stability—a principle I am eager to uphold while working as an Accountant in Iran Tehran.</w:t>
      </w:r>
    </w:p>
    <w:bookmarkEnd w:id="20"/>
    <w:bookmarkStart w:id="21" w:name="Xf9cb7c5bb5316cd9a9d0f09df8f15845cba960a"/>
    <w:p>
      <w:pPr>
        <w:pStyle w:val="Heading2"/>
      </w:pPr>
      <w:r>
        <w:t xml:space="preserve">Practical Experience: Bridging Theory and Practice</w:t>
      </w:r>
    </w:p>
    <w:p>
      <w:pPr>
        <w:pStyle w:val="FirstParagraph"/>
      </w:pPr>
      <w:r>
        <w:t xml:space="preserve">During my internship at [Firm Name] in [City], I supported financial audits for multinational clients operating across the Middle East. My responsibilities included reconciling accounts, preparing trial balances using SAP and QuickBooks, and drafting compliance reports aligned with IFRS. One pivotal project involved optimizing expense tracking for a manufacturing client; my analysis reduced reporting errors by 30% and accelerated month-end closes by 25%. This experience underscored how meticulous accounting serves as the backbone of operational efficiency—a value I recognize as critical to Tehran’s thriving business sector. Furthermore, I voluntarily assisted local NGOs in Tehran with budget management during summer internships, learning firsthand how transparent financial systems empower community development initiatives across Iran.</w:t>
      </w:r>
    </w:p>
    <w:bookmarkEnd w:id="21"/>
    <w:bookmarkStart w:id="22" w:name="X58e05419d3b402ee20cdda7dfcf2f79d014c594"/>
    <w:p>
      <w:pPr>
        <w:pStyle w:val="Heading2"/>
      </w:pPr>
      <w:r>
        <w:t xml:space="preserve">Why Iran and Tehran: A Strategic Professional Alignment</w:t>
      </w:r>
    </w:p>
    <w:p>
      <w:pPr>
        <w:pStyle w:val="FirstParagraph"/>
      </w:pPr>
      <w:r>
        <w:t xml:space="preserve">Tehran is not merely a geographic destination but the epicenter of Iran’s economic ambition. As the nation advances through initiatives like "Iran 4.0" and expands its digital infrastructure, there is an urgent need for Accountants who understand both global standards and local context. I am drawn to Tehran because it embodies Iran’s dual commitment to preserving cultural heritage while embracing modern business innovation—a balance that resonates with my professional ethos. The city’s status as a hub for finance, trade, and technology creates unparalleled opportunities to apply accounting expertise in sectors like energy exports, manufacturing supply chains, and digital banking. Working here would allow me to contribute meaningfully to Iran’s economic narrative while learning from the wisdom of generations of Iranian financial professionals.</w:t>
      </w:r>
    </w:p>
    <w:bookmarkEnd w:id="22"/>
    <w:bookmarkStart w:id="23" w:name="X29faa7eee0339325e7fe24faa6990f1dbe915f5"/>
    <w:p>
      <w:pPr>
        <w:pStyle w:val="Heading2"/>
      </w:pPr>
      <w:r>
        <w:t xml:space="preserve">Technical Proficiency and Cultural Integration</w:t>
      </w:r>
    </w:p>
    <w:p>
      <w:pPr>
        <w:pStyle w:val="FirstParagraph"/>
      </w:pPr>
      <w:r>
        <w:t xml:space="preserve">Beyond foundational knowledge, I possess advanced skills in Excel (macros, pivot tables), ERP systems (SAP, Oracle), and tax software compliant with Iran’s National Tax Administration. However, I recognize that success as an Accountant in Iran Tehran demands more than technical mastery—it requires cultural fluency. I have studied Persian business etiquette and am actively improving my Farsi to communicate effectively with colleagues and clients. Understanding the importance of relationship-building ("welayat") in Iranian workplaces, I prioritize trust through transparency; for instance, during my internship, I initiated weekly financial update meetings that strengthened stakeholder confidence by demystifying complex reports. My approach aligns with Iran’s emphasis on integrity in commerce—a cornerstone of the nation’s ethical business culture.</w:t>
      </w:r>
    </w:p>
    <w:bookmarkEnd w:id="23"/>
    <w:bookmarkStart w:id="24" w:name="X08ea80ca7bb13e663512160aa34c95b9dd7c499"/>
    <w:p>
      <w:pPr>
        <w:pStyle w:val="Heading2"/>
      </w:pPr>
      <w:r>
        <w:t xml:space="preserve">Long-Term Vision: Advancing Iran's Financial Future</w:t>
      </w:r>
    </w:p>
    <w:p>
      <w:pPr>
        <w:pStyle w:val="FirstParagraph"/>
      </w:pPr>
      <w:r>
        <w:t xml:space="preserve">My short-term goal is to join an esteemed organization in Tehran as a Certified Accountant, where I can implement robust financial controls and support strategic decision-making. Within five years, I aim to earn the Iranian Certified Public Accountant (ICPA) designation while mentoring junior staff in ethical accounting practices. Long-term, I aspire to contribute to national economic policy through roles that bridge accounting expertise with public sector development—such as enhancing transparency in government procurement or supporting SME financial literacy programs across Iran. Tehran’s growth trajectory presents a unique platform for this vision; as the city evolves into a regional fintech hub, Accountants like me will be essential in building sustainable, accountable financial systems that reflect Iran’s aspirations.</w:t>
      </w:r>
    </w:p>
    <w:bookmarkEnd w:id="24"/>
    <w:bookmarkStart w:id="25" w:name="X29e44a3aaddb1fea469da72e1619151ab42170b"/>
    <w:p>
      <w:pPr>
        <w:pStyle w:val="Heading2"/>
      </w:pPr>
      <w:r>
        <w:t xml:space="preserve">Conclusion: A Commitment to Excellence in Service</w:t>
      </w:r>
    </w:p>
    <w:p>
      <w:pPr>
        <w:pStyle w:val="FirstParagraph"/>
      </w:pPr>
      <w:r>
        <w:t xml:space="preserve">In closing, my passion for accounting transcends numbers on a balance sheet—it is about fostering trust, enabling growth, and upholding the highest standards of professionalism within Iran’s esteemed business community. Tehran offers the ideal convergence of opportunity and cultural significance where I can channel my skills toward meaningful impact. I am prepared to immerse myself in Iran’s professional ethos, learn from its storied economic history, and contribute innovative accounting solutions tailored to contemporary challenges. As a future Accountant in Iran Tehran, I pledge not only to meet but exceed expectations through diligence, adaptability, and an unshakeable commitment to ethical practice. This Statement of Purpose is not merely an application; it is a promise to become a valued pillar of Tehran’s financial landscape and Iran’s economic progress.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Accountant Position - Iran Tehran</dc:title>
  <dc:creator/>
  <dc:language>en</dc:language>
  <cp:keywords/>
  <dcterms:created xsi:type="dcterms:W3CDTF">2026-07-20T19:09:20Z</dcterms:created>
  <dcterms:modified xsi:type="dcterms:W3CDTF">2026-07-20T19:09:20Z</dcterms:modified>
</cp:coreProperties>
</file>

<file path=docProps/custom.xml><?xml version="1.0" encoding="utf-8"?>
<Properties xmlns="http://schemas.openxmlformats.org/officeDocument/2006/custom-properties" xmlns:vt="http://schemas.openxmlformats.org/officeDocument/2006/docPropsVTypes"/>
</file>