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Tel</w:t>
      </w:r>
      <w:r>
        <w:t xml:space="preserve"> </w:t>
      </w:r>
      <w:r>
        <w:t xml:space="preserve">Aviv,</w:t>
      </w:r>
      <w:r>
        <w:t xml:space="preserve"> </w:t>
      </w:r>
      <w:r>
        <w:t xml:space="preserve">Israel</w:t>
      </w:r>
    </w:p>
    <w:bookmarkStart w:id="26" w:name="Xb3ed0807b02c3521ce4d98554a434e8406ca3b3"/>
    <w:p>
      <w:pPr>
        <w:pStyle w:val="Heading1"/>
      </w:pPr>
      <w:r>
        <w:t xml:space="preserve">Statement of Purpose for Accountant Position in Tel Aviv, Israel</w:t>
      </w:r>
    </w:p>
    <w:p>
      <w:pPr>
        <w:pStyle w:val="FirstParagraph"/>
      </w:pPr>
      <w:r>
        <w:t xml:space="preserve">In this comprehensive Statement of Purpose, I articulate my professional journey, qualifications, and unwavering commitment to contributing as a dedicated Accountant within Israel's dynamic financial ecosystem—specifically in the vibrant hub of Tel Aviv. As a globally minded accounting professional with advanced expertise in financial reporting and strategic business analysis, I am eager to bring my skills to Israel's premier economic center where innovation meets fiscal excellence.</w:t>
      </w:r>
    </w:p>
    <w:bookmarkStart w:id="20" w:name="Xd28f53bc2ecdfd54441ba58ca20de6e3345ea90"/>
    <w:p>
      <w:pPr>
        <w:pStyle w:val="Heading2"/>
      </w:pPr>
      <w:r>
        <w:t xml:space="preserve">Academic Foundation and Professional Preparation</w:t>
      </w:r>
    </w:p>
    <w:p>
      <w:pPr>
        <w:pStyle w:val="FirstParagraph"/>
      </w:pPr>
      <w:r>
        <w:t xml:space="preserve">I hold a Master of Science in Accounting from the University of London, specializing in International Financial Reporting Standards (IFRS), where I graduated with honors. My thesis on "Cross-Border Tax Optimization Strategies for Technology Startups" directly aligns with Tel Aviv's status as Israel's startup capital. During my studies, I completed an intensive internship at PwC London, mastering complex financial modeling and audit procedures under the guidance of senior Accountants. This experience solidified my proficiency in Sage Intacct, SAP ERP systems, and advanced Excel analytics—tools critical for navigating Israel's sophisticated accounting landscape.</w:t>
      </w:r>
    </w:p>
    <w:bookmarkEnd w:id="20"/>
    <w:bookmarkStart w:id="21" w:name="Xd8bda77da6206aeb999f089e6f35618f6a77030"/>
    <w:p>
      <w:pPr>
        <w:pStyle w:val="Heading2"/>
      </w:pPr>
      <w:r>
        <w:t xml:space="preserve">Professional Journey and Skill Integration</w:t>
      </w:r>
    </w:p>
    <w:p>
      <w:pPr>
        <w:pStyle w:val="FirstParagraph"/>
      </w:pPr>
      <w:r>
        <w:t xml:space="preserve">Over the past five years, I have served as a Senior Accountant at Deloitte Middle East in Dubai, managing multi-million-dollar portfolios for clients across manufacturing, tech, and healthcare sectors. My responsibilities included preparing GAAP-compliant financial statements, implementing internal control frameworks per SOX regulations, and leading month-end close processes that reduced reporting timelines by 30%. Notably, I developed a customized VAT reconciliation module that cut processing errors by 45% for a major pharmaceutical client—a solution directly transferable to Israel's complex tax environment.</w:t>
      </w:r>
    </w:p>
    <w:p>
      <w:pPr>
        <w:pStyle w:val="BodyText"/>
      </w:pPr>
      <w:r>
        <w:t xml:space="preserve">What distinguishes me as an Accountant is my proactive approach to financial strategy. At Deloitte, I initiated a blockchain-based audit trail pilot for supply chain transactions, enhancing transparency during economic volatility. This innovation resonates deeply with Tel Aviv's reputation as a fintech pioneer, where companies like Payoneer and Wix operate at the intersection of finance and technology. I am eager to leverage these experiences to support Israeli businesses navigating growth in Israel Tel Aviv's high-velocity market.</w:t>
      </w:r>
    </w:p>
    <w:bookmarkEnd w:id="21"/>
    <w:bookmarkStart w:id="22" w:name="Xfa084f76ed7c7cc33701e4e61dad77b78e6ee71"/>
    <w:p>
      <w:pPr>
        <w:pStyle w:val="Heading2"/>
      </w:pPr>
      <w:r>
        <w:t xml:space="preserve">Why Israel Tel Aviv? Strategic Alignment with Local Ecosystem</w:t>
      </w:r>
    </w:p>
    <w:p>
      <w:pPr>
        <w:pStyle w:val="FirstParagraph"/>
      </w:pPr>
      <w:r>
        <w:t xml:space="preserve">My decision to pursue an Accountant position in Israel Tel Aviv is deliberate and strategic. Tel Aviv isn't merely a location—it's the nerve center of Israel's economic innovation, home to 60% of the nation's tech unicorns and over 4,500 startups. The city’s unique blend of Mediterranean culture and global business acumen creates an unparalleled environment for accounting professionals who value both precision and creativity.</w:t>
      </w:r>
    </w:p>
    <w:p>
      <w:pPr>
        <w:pStyle w:val="BodyText"/>
      </w:pPr>
      <w:r>
        <w:t xml:space="preserve">I am particularly drawn to Tel Aviv's evolving regulatory framework, where the Israel Tax Authority has recently modernized digital tax portals under the "Tax Digitalization Initiative." As an Accountant with experience in implementing digital financial systems, I am positioned to help local firms optimize compliance while focusing on growth—exactly what Israeli businesses need as they scale internationally. Moreover, Tel Aviv's proximity to European markets and its status as a hub for Israeli-American business partnerships offers ideal conditions for my long-term vision.</w:t>
      </w:r>
    </w:p>
    <w:bookmarkEnd w:id="22"/>
    <w:bookmarkStart w:id="23" w:name="X55b7598eb341090416af2dbc94a84ca67990bb4"/>
    <w:p>
      <w:pPr>
        <w:pStyle w:val="Heading2"/>
      </w:pPr>
      <w:r>
        <w:t xml:space="preserve">Contribution to Israel’s Financial Landscape</w:t>
      </w:r>
    </w:p>
    <w:p>
      <w:pPr>
        <w:pStyle w:val="FirstParagraph"/>
      </w:pPr>
      <w:r>
        <w:t xml:space="preserve">In this Statement of Purpose, I emphasize how I will directly enhance your organization's value. As an Accountant, I will:</w:t>
      </w:r>
    </w:p>
    <w:p>
      <w:pPr>
        <w:numPr>
          <w:ilvl w:val="0"/>
          <w:numId w:val="1001"/>
        </w:numPr>
        <w:pStyle w:val="Compact"/>
      </w:pPr>
      <w:r>
        <w:rPr>
          <w:bCs/>
          <w:b/>
        </w:rPr>
        <w:t xml:space="preserve">Accelerate Compliance:</w:t>
      </w:r>
      <w:r>
        <w:t xml:space="preserve"> </w:t>
      </w:r>
      <w:r>
        <w:t xml:space="preserve">Implement automated financial reporting systems to ensure 100% adherence to Israeli tax regulations while minimizing manual processes</w:t>
      </w:r>
    </w:p>
    <w:p>
      <w:pPr>
        <w:numPr>
          <w:ilvl w:val="0"/>
          <w:numId w:val="1001"/>
        </w:numPr>
        <w:pStyle w:val="Compact"/>
      </w:pPr>
      <w:r>
        <w:rPr>
          <w:bCs/>
          <w:b/>
        </w:rPr>
        <w:t xml:space="preserve">Drive Strategic Insights:</w:t>
      </w:r>
      <w:r>
        <w:t xml:space="preserve"> </w:t>
      </w:r>
      <w:r>
        <w:t xml:space="preserve">Translate financial data into actionable business intelligence for startup clients navigating Tel Aviv's competitive market</w:t>
      </w:r>
    </w:p>
    <w:p>
      <w:pPr>
        <w:numPr>
          <w:ilvl w:val="0"/>
          <w:numId w:val="1001"/>
        </w:numPr>
        <w:pStyle w:val="Compact"/>
      </w:pPr>
      <w:r>
        <w:rPr>
          <w:bCs/>
          <w:b/>
        </w:rPr>
        <w:t xml:space="preserve">Foster Cross-Cultural Collaboration:</w:t>
      </w:r>
      <w:r>
        <w:t xml:space="preserve"> </w:t>
      </w:r>
      <w:r>
        <w:t xml:space="preserve">Leverage my experience in multinational teams to bridge communication gaps between Israeli management and international stakeholders</w:t>
      </w:r>
    </w:p>
    <w:p>
      <w:pPr>
        <w:pStyle w:val="FirstParagraph"/>
      </w:pPr>
      <w:r>
        <w:t xml:space="preserve">I recognize that Israel Tel Aviv's accounting profession demands fluency in both technical standards and cultural context. Having completed Hebrew language certification at the Ulpan Tel Aviv, I am prepared to engage seamlessly with local colleagues and clients. My understanding of Israeli business customs—including the importance of relationship-building (known as "bekashrut")—ensures I will integrate smoothly into your team culture.</w:t>
      </w:r>
    </w:p>
    <w:bookmarkEnd w:id="23"/>
    <w:bookmarkStart w:id="24" w:name="long-term-vision-and-commitment"/>
    <w:p>
      <w:pPr>
        <w:pStyle w:val="Heading2"/>
      </w:pPr>
      <w:r>
        <w:t xml:space="preserve">Long-Term Vision and Commitment</w:t>
      </w:r>
    </w:p>
    <w:p>
      <w:pPr>
        <w:pStyle w:val="FirstParagraph"/>
      </w:pPr>
      <w:r>
        <w:t xml:space="preserve">My professional trajectory aligns perfectly with Israel's economic ambitions. As the Israeli government prioritizes fintech investment through initiatives like the "Israel Fintech Accelerator," I aim to become a leader in sustainable accounting practices that support green startups in Tel Aviv. Within five years, I plan to earn my Certified Public Accountant (CPA) designation under Israeli certification pathways and establish a mentorship program for junior Accountants—inspired by Tel Aviv's collaborative startup ethos.</w:t>
      </w:r>
    </w:p>
    <w:p>
      <w:pPr>
        <w:pStyle w:val="BodyText"/>
      </w:pPr>
      <w:r>
        <w:t xml:space="preserve">Furthermore, I am deeply committed to contributing beyond the workplace. Tel Aviv's community-driven spirit resonates with me; I volunteer with "Accounting for Good," a nonprofit training refugees in financial literacy—a mission that mirrors Israel's inclusive economic vision. In Israel Tel Aviv, I will not just be an Accountant; I will become an active participant in building a more financially resilient society.</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encapsulates my professional identity as an Accountant who thrives in transformative environments. Israel Tel Aviv represents the ideal convergence of my technical expertise, strategic mindset, and cultural values. I am not merely seeking employment—I am ready to partner with your organization to navigate financial complexities while contributing to Tel Aviv's legacy as a global business powerhouse.</w:t>
      </w:r>
    </w:p>
    <w:p>
      <w:pPr>
        <w:pStyle w:val="BodyText"/>
      </w:pPr>
      <w:r>
        <w:t xml:space="preserve">As I conclude this Statement of Purpose, I reaffirm my enthusiasm for becoming a vital asset to Israel's accounting community. My background equips me to immediately enhance your team's capabilities while adapting swiftly to Tel Aviv’s unique commercial rhythm. With my technical proficiency, cultural intelligence, and passion for financial innovation—this is where I belong as an Accountant: at the heart of Israel Tel Aviv’s economic renaissance.</w:t>
      </w:r>
    </w:p>
    <w:p>
      <w:pPr>
        <w:pStyle w:val="BodyText"/>
      </w:pPr>
      <w:r>
        <w:t xml:space="preserve">Sincerely,</w:t>
      </w:r>
    </w:p>
    <w:p>
      <w:pPr>
        <w:pStyle w:val="BodyText"/>
      </w:pPr>
      <w:r>
        <w:t xml:space="preserve">Alex Cohen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Position in Tel Aviv, Israel</dc:title>
  <dc:creator/>
  <cp:keywords/>
  <dcterms:created xsi:type="dcterms:W3CDTF">2026-07-23T20:09:02Z</dcterms:created>
  <dcterms:modified xsi:type="dcterms:W3CDTF">2026-07-23T20:09:02Z</dcterms:modified>
</cp:coreProperties>
</file>

<file path=docProps/custom.xml><?xml version="1.0" encoding="utf-8"?>
<Properties xmlns="http://schemas.openxmlformats.org/officeDocument/2006/custom-properties" xmlns:vt="http://schemas.openxmlformats.org/officeDocument/2006/docPropsVTypes"/>
</file>