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Nairobi,</w:t>
      </w:r>
      <w:r>
        <w:t xml:space="preserve"> </w:t>
      </w:r>
      <w:r>
        <w:t xml:space="preserve">Kenya</w:t>
      </w:r>
    </w:p>
    <w:bookmarkStart w:id="27" w:name="Xfb6feab310c1f89d794182fe6540051a53212e9"/>
    <w:p>
      <w:pPr>
        <w:pStyle w:val="Heading1"/>
      </w:pPr>
      <w:r>
        <w:t xml:space="preserve">Statement of Purpose: Pursuing Excellence as an Accountant in Nairobi, Kenya</w:t>
      </w:r>
    </w:p>
    <w:p>
      <w:pPr>
        <w:pStyle w:val="FirstParagraph"/>
      </w:pPr>
      <w:r>
        <w:t xml:space="preserve">As I prepare to submit my application for the Accountant position within the dynamic financial landscape of Nairobi, Kenya, I am compelled to articulate a clear vision that aligns my professional aspirations with the economic growth trajectory of this vibrant East African nation. This Statement of Purpose embodies my commitment to contributing meaningfully to Kenya's evolving financial ecosystem while advancing my expertise as a certified Accountant in Nairobi's competitive business environment.</w:t>
      </w:r>
    </w:p>
    <w:bookmarkStart w:id="20" w:name="Xb1f8a9d5946b270e65934077158e73d45eb386d"/>
    <w:p>
      <w:pPr>
        <w:pStyle w:val="Heading2"/>
      </w:pPr>
      <w:r>
        <w:t xml:space="preserve">Academic Foundation and Professional Development</w:t>
      </w:r>
    </w:p>
    <w:p>
      <w:pPr>
        <w:pStyle w:val="FirstParagraph"/>
      </w:pPr>
      <w:r>
        <w:t xml:space="preserve">My journey toward becoming a proficient Accountant commenced with a Bachelor of Commerce (Accounting) degree from the University of Nairobi, where I graduated with first-class honors. This rigorous academic program provided me with comprehensive knowledge in financial accounting, taxation, auditing, and management accounting—principles directly applicable to Kenya's unique regulatory framework under the Financial Reporting Act and KASNEB standards. My final-year project analyzing tax compliance challenges for SMEs in Nairobi underscored the critical need for meticulous accountancy practices that support Kenya's Vision 2030 goals. Subsequently, I earned my ACCA (Association of Chartered Certified Accountants) qualification, successfully completing all professional examinations while maintaining a full-time role at KPMG Kenya. This dual achievement equipped me with globally recognized expertise in IFRS and local Kenyan tax regulations.</w:t>
      </w:r>
    </w:p>
    <w:bookmarkEnd w:id="20"/>
    <w:bookmarkStart w:id="21" w:name="Xc323e41055434b3cf0674a9ef04225356bd4f5a"/>
    <w:p>
      <w:pPr>
        <w:pStyle w:val="Heading2"/>
      </w:pPr>
      <w:r>
        <w:t xml:space="preserve">Professional Experience: Nurturing Integrity in Nairobi's Financial Sector</w:t>
      </w:r>
    </w:p>
    <w:p>
      <w:pPr>
        <w:pStyle w:val="FirstParagraph"/>
      </w:pPr>
      <w:r>
        <w:t xml:space="preserve">During my three-year tenure as a Junior Accountant at Equity Group Holdings, I managed complex financial reporting for over 50 branches across Nairobi. My responsibilities included reconciling daily transactions, preparing monthly management accounts, and ensuring compliance with Central Bank of Kenya directives. Notably, I spearheaded an initiative that reduced month-end closing timelines by 30% through implementing QuickBooks Enterprise solutions tailored to Kenyan banking standards—a project directly recognized by the CFO as pivotal for operational efficiency in Nairobi's financial hub. Furthermore, my work on a VAT compliance audit for a multinational client operating in Nairobi's Industrial Area demonstrated my ability to navigate Kenya Revenue Authority (KRA) regulations while maintaining strict ethical standards.</w:t>
      </w:r>
    </w:p>
    <w:p>
      <w:pPr>
        <w:pStyle w:val="BodyText"/>
      </w:pPr>
      <w:r>
        <w:t xml:space="preserve">In my previous role at PwC Kenya, I contributed to the financial due diligence process for a major Kenyan infrastructure project in Kiambu County. This experience honed my skills in risk assessment and cash flow forecasting within Kenya's volatile economic context, where factors like currency fluctuations and inflation necessitate precise accounting strategies. My report on mitigating revenue leakage for a national utility provider was adopted company-wide, showcasing how disciplined accountancy directly supports Kenya's public financial management objectives.</w:t>
      </w:r>
    </w:p>
    <w:bookmarkEnd w:id="21"/>
    <w:bookmarkStart w:id="22" w:name="X2f858b51cd41698b8d045cde6d2ef77cc7543a7"/>
    <w:p>
      <w:pPr>
        <w:pStyle w:val="Heading2"/>
      </w:pPr>
      <w:r>
        <w:t xml:space="preserve">Technical Competencies Aligned with Nairobi's Business Needs</w:t>
      </w:r>
    </w:p>
    <w:p>
      <w:pPr>
        <w:pStyle w:val="FirstParagraph"/>
      </w:pPr>
      <w:r>
        <w:t xml:space="preserve">My technical proficiency extends beyond core accounting principles to tools essential for modern Nairobi operations. I possess advanced expertise in Excel (with complex modeling capabilities), SAP S/4HANA, and Kenyan-specific platforms like TBS (Tax and Business Systems). I am particularly adept at utilizing KRA's iTax portal for seamless e-filing compliance—a critical competency given Kenya's push toward digital tax administration. My understanding of Kenya's financial landscape also includes navigating the challenges of informal sector integration, a key focus area for Nairobi-based businesses aiming to formalize operations under the National Economic Census framework.</w:t>
      </w:r>
    </w:p>
    <w:bookmarkEnd w:id="22"/>
    <w:bookmarkStart w:id="23" w:name="Xfca2a460bb60f3209e3a79efd9b29b4c9588b78"/>
    <w:p>
      <w:pPr>
        <w:pStyle w:val="Heading2"/>
      </w:pPr>
      <w:r>
        <w:t xml:space="preserve">Commitment to Kenya's Economic Development</w:t>
      </w:r>
    </w:p>
    <w:p>
      <w:pPr>
        <w:pStyle w:val="FirstParagraph"/>
      </w:pPr>
      <w:r>
        <w:t xml:space="preserve">What distinguishes my approach is my unwavering commitment to contributing to Kenya's economic transformation. Having witnessed Nairobi's evolution from a regional financial center into Africa's most dynamic startup hub (as highlighted by the World Bank), I recognize that meticulous accounting is the backbone of sustainable growth. In 2023, I volunteered with the Association of Chartered Certified Accountants Kenya (ACCA Kenya) to mentor young professionals at Kibera's Business Development Center—empowering marginalized entrepreneurs with basic bookkeeping skills that align with Nairobi's inclusive growth agenda. This experience reinforced my belief that ethical accountancy is not merely about numbers, but about enabling small businesses to access credit and contribute to Kenya's GDP.</w:t>
      </w:r>
    </w:p>
    <w:bookmarkEnd w:id="23"/>
    <w:bookmarkStart w:id="24" w:name="Xd53997011c2d119300eb4f218e7b1b6b3dd4640"/>
    <w:p>
      <w:pPr>
        <w:pStyle w:val="Heading2"/>
      </w:pPr>
      <w:r>
        <w:t xml:space="preserve">Future Goals: Advancing the Accounting Profession in Nairobi</w:t>
      </w:r>
    </w:p>
    <w:p>
      <w:pPr>
        <w:pStyle w:val="FirstParagraph"/>
      </w:pPr>
      <w:r>
        <w:t xml:space="preserve">My immediate goal is to secure an Accountant position with a forward-thinking organization in Nairobi where I can apply my KRA compliance expertise and digital accounting skills. Long-term, I aspire to become a Certified Public Accountant (CPA) under Kenya's Board of Accounting &amp; Auditing Standards (BAAS), contributing to the development of locally relevant financial reporting guidelines for Kenya's rapidly evolving fintech sector. Specifically, I aim to pioneer accounting frameworks for mobile money platforms—a critical gap in Nairobi's digital economy where transactions exceed $5 billion monthly. Additionally, I plan to collaborate with institutions like Strathmore Business School to develop continuing professional education modules addressing emerging challenges like cryptocurrency taxation and ESG reporting under Kenya's Climate Change Act.</w:t>
      </w:r>
    </w:p>
    <w:bookmarkEnd w:id="24"/>
    <w:bookmarkStart w:id="25" w:name="why-nairobi-why-now"/>
    <w:p>
      <w:pPr>
        <w:pStyle w:val="Heading2"/>
      </w:pPr>
      <w:r>
        <w:t xml:space="preserve">Why Nairobi? Why Now?</w:t>
      </w:r>
    </w:p>
    <w:p>
      <w:pPr>
        <w:pStyle w:val="FirstParagraph"/>
      </w:pPr>
      <w:r>
        <w:t xml:space="preserve">Nairobi represents the perfect confluence of opportunity and purpose for my career. As Africa's fourth-largest financial center with over 1,500 registered banks and financial institutions (as per Central Bank of Kenya data), the city demands Accountants who understand both international standards and local nuances—such as the distinction between formal sector payroll systems versus informal market transactions in areas like Lang'ata or Eastleigh. My deep familiarity with Nairobi's business corridors—from Westlands' corporate offices to Muthaiga's financial institutions—ensures I can immediately contribute to operational excellence. Moreover, Kenya's recent adoption of the International Public Sector Accounting Standards (IPSAS) provides a timely platform for me to implement global best practices that enhance transparency in public financial management—a priority aligned with Nairobi's aspirations as a hub for international investment.</w:t>
      </w:r>
    </w:p>
    <w:bookmarkEnd w:id="25"/>
    <w:bookmarkStart w:id="26" w:name="conclusion-a-promise-to-excellence"/>
    <w:p>
      <w:pPr>
        <w:pStyle w:val="Heading2"/>
      </w:pPr>
      <w:r>
        <w:t xml:space="preserve">Conclusion: A Promise to Excellence</w:t>
      </w:r>
    </w:p>
    <w:p>
      <w:pPr>
        <w:pStyle w:val="FirstParagraph"/>
      </w:pPr>
      <w:r>
        <w:t xml:space="preserve">This Statement of Purpose reflects not just my professional qualifications, but my dedication to elevating the accounting profession within Kenya's economic narrative. As I seek to serve as an Accountant in Nairobi, I bring a proven ability to transform financial data into strategic business insights while upholding Kenya's highest ethical standards. My passion is rooted in understanding that every accurate ledger entry contributes to job creation, infrastructure development, and inclusive growth across our nation—from the bustling streets of Ngong Road to the emerging tech hubs of Silicon Savannah. I am eager to bring my skills in financial management, regulatory compliance, and innovative problem-solving to an organization committed to Kenya's prosperity through accountable fiscal leadership. The future of accounting in Nairobi isn't merely about recording transactions; it's about building trust that fuels our national progress. I am ready to be part of that transformative journey.</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 Nairobi, Kenya</dc:title>
  <dc:creator/>
  <dc:language>en</dc:language>
  <cp:keywords/>
  <dcterms:created xsi:type="dcterms:W3CDTF">2025-12-08T03:51:22Z</dcterms:created>
  <dcterms:modified xsi:type="dcterms:W3CDTF">2025-12-08T03:51:22Z</dcterms:modified>
</cp:coreProperties>
</file>

<file path=docProps/custom.xml><?xml version="1.0" encoding="utf-8"?>
<Properties xmlns="http://schemas.openxmlformats.org/officeDocument/2006/custom-properties" xmlns:vt="http://schemas.openxmlformats.org/officeDocument/2006/docPropsVTypes"/>
</file>