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in</w:t>
      </w:r>
      <w:r>
        <w:t xml:space="preserve"> </w:t>
      </w:r>
      <w:r>
        <w:t xml:space="preserve">Myanmar</w:t>
      </w:r>
      <w:r>
        <w:t xml:space="preserve"> </w:t>
      </w:r>
      <w:r>
        <w:t xml:space="preserve">Yangon</w:t>
      </w:r>
    </w:p>
    <w:bookmarkStart w:id="20" w:name="X28e29be990a99a539f1d4f7b51ca0e8c68b1708"/>
    <w:p>
      <w:pPr>
        <w:pStyle w:val="Heading1"/>
      </w:pPr>
      <w:r>
        <w:t xml:space="preserve">Statement of Purpose: Pursuing a Career as an Accountant in Myanmar Yangon</w:t>
      </w:r>
    </w:p>
    <w:p>
      <w:pPr>
        <w:pStyle w:val="FirstParagraph"/>
      </w:pPr>
      <w:r>
        <w:t xml:space="preserve">As I prepare to embark on my professional journey as a dedicated Accountant, I write this Statement of Purpose with profound clarity regarding my commitment to contributing to the financial integrity and economic growth of Myanmar Yangon. This document embodies not merely an application, but a resolute declaration of intent: to serve as a proficient, ethical, and forward-thinking Accountant within the dynamic business ecosystem of Yangon—the heartland of Myanmar's commercial revival. My aspiration is deeply rooted in understanding that the role of an Accountant transcends number-crunching; it is pivotal to fostering trust, enabling sustainable investment, and supporting Myanmar’s transition toward a modern market economy. In this Statement of Purpose, I articulate how my skills, values, and vision align precisely with the needs of businesses operating in Yangon today.</w:t>
      </w:r>
    </w:p>
    <w:p>
      <w:pPr>
        <w:pStyle w:val="BodyText"/>
      </w:pPr>
      <w:r>
        <w:t xml:space="preserve">My academic foundation in Accounting from the University of Yangon equipped me not only with technical proficiency in financial reporting and taxation but also with a contextual understanding of Myanmar’s unique regulatory landscape. Courses such as "Accounting Standards Under Myanmar Law" and "Financial Management for Emerging Economies" emphasized the importance of adapting international best practices—like IFRS—to local realities, including the complexities of currency exchange rates, evolving tax policies under the 2017 Companies Law, and compliance with Myanmar Accounting Standards (MAS). This education was further enriched by internships at reputable Yangon-based firms like ABC Consultancy Services and a microfinance institution in Sanchaung Township. There, I witnessed firsthand how meticulous accounting practices directly impact small businesses’ access to credit and their ability to thrive in Yangon’s competitive environment. These experiences solidified my belief that accurate financial documentation is the bedrock of Myanmar’s economic progress.</w:t>
      </w:r>
    </w:p>
    <w:p>
      <w:pPr>
        <w:pStyle w:val="BodyText"/>
      </w:pPr>
      <w:r>
        <w:t xml:space="preserve">As an Accountant, I recognize that Myanmar Yangon presents both unique challenges and unparalleled opportunities. The city’s rapid urbanization, influx of foreign investment across sectors like real estate, manufacturing, and retail (particularly in areas such as Bahan and Mingaladon), demands accountants who are fluent in navigating local customs alongside international standards. My hands-on experience with software like QuickBooks and Tally ERP—tailored for Myanmar’s tax structures—and my certification in GST compliance under the Ministry of Finance have prepared me to handle these nuances. Moreover, I am adept at translating complex financial data into actionable insights for non-financial stakeholders—a critical skill when advising Yangon-based SMEs seeking to scale or attract foreign partners. For instance, during a project supporting a garment exporter in Hlaing Tharyar, I streamlined their cost-tracking system by incorporating Myanmar’s export incentive programs, directly boosting their profitability by 18%.</w:t>
      </w:r>
    </w:p>
    <w:p>
      <w:pPr>
        <w:pStyle w:val="BodyText"/>
      </w:pPr>
      <w:r>
        <w:t xml:space="preserve">What distinguishes my approach as an Accountant is my unwavering commitment to ethical practice within Myanmar Yangon’s evolving business culture. I understand that trust is currency here—especially when dealing with stakeholders across diverse backgrounds, from family-owned businesses in downtown Yangon to multinational corporations operating under joint ventures. My prior work involved implementing transparent audit trails for a logistics firm in Kamayut, which not only resolved discrepancies but also strengthened relationships with both local suppliers and international clients. I am equally passionate about leveraging technology to enhance efficiency; I recently led a team that migrated a Yangon-based hotel’s accounting records from manual ledgers to cloud-based systems, reducing reporting errors by 40% and saving 15 hours weekly—a testament to how modern accounting practices can empower businesses in Myanmar’s digital age.</w:t>
      </w:r>
    </w:p>
    <w:p>
      <w:pPr>
        <w:pStyle w:val="BodyText"/>
      </w:pPr>
      <w:r>
        <w:t xml:space="preserve">My motivation extends beyond personal growth. I am driven by Myanmar Yangon’s transformative potential. As the nation integrates further into ASEAN economic frameworks, the demand for Accountants who understand both local pragmatism and global benchmarks will surge exponentially. I see myself as a catalyst in this evolution: supporting startups in Thilawa Industrial Zone to meet international compliance standards, mentoring young professionals through the Myanmar Accounting Association’s initiatives, and contributing to financial literacy programs within Yangon communities. This isn’t merely a career choice; it is an investment in Myanmar’s future—a nation where every accurate ledger entry contributes to broader stability and opportunity.</w:t>
      </w:r>
    </w:p>
    <w:p>
      <w:pPr>
        <w:pStyle w:val="BodyText"/>
      </w:pPr>
      <w:r>
        <w:t xml:space="preserve">Choosing Yangon as the foundation for my accounting career is intentional. The city’s blend of ancient traditions and modern ambition creates a vibrant setting where Accountants play an indispensable role. Unlike static markets, Yangon demands agility: from managing remittances flowing through Myanmar’s growing diaspora to adapting to new regulations under the Myanmar Financial Regulatory Authority. I am eager to immerse myself in this energy, learn from seasoned professionals in Yangon’s business hubs, and grow alongside the city’s economic journey. My ultimate goal is not just to excel as an Accountant but to help shape a financial ecosystem where transparency fuels growth for all.</w:t>
      </w:r>
    </w:p>
    <w:p>
      <w:pPr>
        <w:pStyle w:val="BodyText"/>
      </w:pPr>
      <w:r>
        <w:t xml:space="preserve">In conclusion, this Statement of Purpose encapsulates my readiness to serve as a reliable Accountant in Myanmar Yangon. I bring technical expertise honed through local education and experience, a deep appreciation for Yangon’s economic heartbeat, and an unshakable commitment to ethical stewardship. I seek not just a position, but the privilege of contributing to Myanmar’s financial renaissance from within its most dynamic city. With my dedication to precision, my understanding of Yangon’s business landscape, and my passion for driving positive impact through accounting excellence, I am confident that I can add significant value to your organization—and to the broader prosperity of Myanmar Yangon.</w:t>
      </w:r>
    </w:p>
    <w:p>
      <w:pPr>
        <w:pStyle w:val="BodyText"/>
      </w:pPr>
      <w:r>
        <w:t xml:space="preserve">Thank you for considering this Statement of Purpose. I eagerly anticipate the opportunity to discuss how my skills as an Accountant can support your mission and contribute to Yangon’s thriving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in Myanmar Yangon</dc:title>
  <dc:creator/>
  <dc:language>en</dc:language>
  <cp:keywords/>
  <dcterms:created xsi:type="dcterms:W3CDTF">2026-07-20T23:16:39Z</dcterms:created>
  <dcterms:modified xsi:type="dcterms:W3CDTF">2026-07-20T23:16:39Z</dcterms:modified>
</cp:coreProperties>
</file>

<file path=docProps/custom.xml><?xml version="1.0" encoding="utf-8"?>
<Properties xmlns="http://schemas.openxmlformats.org/officeDocument/2006/custom-properties" xmlns:vt="http://schemas.openxmlformats.org/officeDocument/2006/docPropsVTypes"/>
</file>