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Accountant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6" w:name="X75f675db2394ccceb6697ca8dc47704ae31a88c"/>
    <w:p>
      <w:pPr>
        <w:pStyle w:val="Heading1"/>
      </w:pPr>
      <w:r>
        <w:t xml:space="preserve">Statement of Purpose: Pursuing an Accounting Career in New Zealand Wellington</w:t>
      </w:r>
    </w:p>
    <w:p>
      <w:pPr>
        <w:pStyle w:val="FirstParagraph"/>
      </w:pPr>
      <w:r>
        <w:t xml:space="preserve">As a dedicated and qualified Accountant with five years of progressive experience in financial management and compliance, I am writing to express my profound commitment to building my professional future within the vibrant economic ecosystem of New Zealand Wellington. This</w:t>
      </w:r>
      <w:r>
        <w:t xml:space="preserve"> </w:t>
      </w:r>
      <w:r>
        <w:rPr>
          <w:iCs/>
          <w:i/>
        </w:rPr>
        <w:t xml:space="preserve">Statement of Purpose</w:t>
      </w:r>
      <w:r>
        <w:t xml:space="preserve"> </w:t>
      </w:r>
      <w:r>
        <w:t xml:space="preserve">outlines my academic foundation, professional expertise, cultural alignment with Aotearoa New Zealand's values, and unwavering dedication to contributing meaningfully as an Accountant in Wellington—a city uniquely positioned at the heart of our nation's governance and business innovation.</w:t>
      </w:r>
    </w:p>
    <w:bookmarkStart w:id="20" w:name="X0df9ef40f328311235fda526a4d0e9008679a31"/>
    <w:p>
      <w:pPr>
        <w:pStyle w:val="Heading2"/>
      </w:pPr>
      <w:r>
        <w:t xml:space="preserve">Educational Foundation and Professional Certification</w:t>
      </w:r>
    </w:p>
    <w:p>
      <w:pPr>
        <w:pStyle w:val="FirstParagraph"/>
      </w:pPr>
      <w:r>
        <w:t xml:space="preserve">My journey began with a Bachelor of Commerce (Accounting) from the University of Auckland, where I graduated with First Class Honours. I further strengthened my credentials through rigorous preparation for the Chartered Accountants Australia and New Zealand (CAANZ) qualification, completing all technical modules and successfully passing the Professional Assessment. My academic focus centered on International Financial Reporting Standards (IFRS), taxation law relevant to New Zealand's unique regulatory framework, and strategic financial analysis—skills directly transferable to Wellington's dynamic business landscape. During my studies, I undertook a capstone project analyzing public sector budgeting efficiencies for the Wellington City Council, which ignited my passion for contributing to New Zealand's civic and commercial financial health.</w:t>
      </w:r>
    </w:p>
    <w:bookmarkEnd w:id="20"/>
    <w:bookmarkStart w:id="21" w:name="X2e22622f94b4156b9163c0682614f4694509140"/>
    <w:p>
      <w:pPr>
        <w:pStyle w:val="Heading2"/>
      </w:pPr>
      <w:r>
        <w:t xml:space="preserve">Professional Experience Aligned with Wellington’s Economic Priorities</w:t>
      </w:r>
    </w:p>
    <w:p>
      <w:pPr>
        <w:pStyle w:val="FirstParagraph"/>
      </w:pPr>
      <w:r>
        <w:t xml:space="preserve">In my current role as a Senior Accountant at a leading Auckland-based consultancy, I have managed complex financial reporting for 15+ clients across diverse sectors including renewable energy, technology startups, and government contractors. This experience directly prepares me to support Wellington's thriving industries: the city’s significant public sector presence (including 40% of New Zealand’s government agencies), burgeoning clean tech innovation hubs like the Waterfront Campus, and its growing fintech ecosystem. I have developed expertise in preparing audited financial statements under NZ GAAP, optimizing VAT compliance for cross-border transactions—critical for Wellington's export-focused SMEs—and implementing cost-control systems that reduced operational expenses by 18% for a major infrastructure client. Crucially, I understand that accounting excellence in</w:t>
      </w:r>
      <w:r>
        <w:t xml:space="preserve"> </w:t>
      </w:r>
      <w:r>
        <w:rPr>
          <w:iCs/>
          <w:i/>
        </w:rPr>
        <w:t xml:space="preserve">New Zealand Wellington</w:t>
      </w:r>
      <w:r>
        <w:t xml:space="preserve"> </w:t>
      </w:r>
      <w:r>
        <w:t xml:space="preserve">extends beyond numbers; it requires sensitivity to local legislative nuances like the Public Finance Act 1989 and aligning with the government's "Wellington Economic Plan" priorities.</w:t>
      </w:r>
    </w:p>
    <w:bookmarkEnd w:id="21"/>
    <w:bookmarkStart w:id="22" w:name="Xcae82bc57969aa52a424b800538625b52032d61"/>
    <w:p>
      <w:pPr>
        <w:pStyle w:val="Heading2"/>
      </w:pPr>
      <w:r>
        <w:t xml:space="preserve">Why New Zealand Wellington? Cultural and Professional Resonance</w:t>
      </w:r>
    </w:p>
    <w:p>
      <w:pPr>
        <w:pStyle w:val="FirstParagraph"/>
      </w:pPr>
      <w:r>
        <w:t xml:space="preserve">My decision to pursue an Accountant career specifically in Wellington stems from its unparalleled alignment with my professional values. As Aotearoa’s capital, Wellington embodies a unique blend of progressive governance, cultural vibrancy, and economic opportunity that I have long admired. The city’s commitment to sustainability—evident in initiatives like the</w:t>
      </w:r>
      <w:r>
        <w:t xml:space="preserve"> </w:t>
      </w:r>
      <w:r>
        <w:rPr>
          <w:iCs/>
          <w:i/>
        </w:rPr>
        <w:t xml:space="preserve">Wellington 2040 Urban Plan</w:t>
      </w:r>
      <w:r>
        <w:t xml:space="preserve">—resonates deeply with my belief that financial stewardship must integrate environmental and social accountability. I am particularly inspired by Wellington's "City of Good Ideas" ethos, where innovation thrives at the intersection of public service and private enterprise. This environment would allow me to apply my skills in ways that directly support community-focused business growth—such as helping a local co-operative optimize its social return on investment metrics or advising a new clean-energy startup on grant funding opportunities under the Ministry for Business, Innovation and Employment (MBIE) schemes.</w:t>
      </w:r>
    </w:p>
    <w:bookmarkEnd w:id="22"/>
    <w:bookmarkStart w:id="23" w:name="X8bdd60611941da8e74ab70a96c3091f1d8fd76d"/>
    <w:p>
      <w:pPr>
        <w:pStyle w:val="Heading2"/>
      </w:pPr>
      <w:r>
        <w:t xml:space="preserve">Commitment to New Zealand’s Accounting Standards and Community Integration</w:t>
      </w:r>
    </w:p>
    <w:p>
      <w:pPr>
        <w:pStyle w:val="FirstParagraph"/>
      </w:pPr>
      <w:r>
        <w:t xml:space="preserve">I recognize that as an Accountant in</w:t>
      </w:r>
      <w:r>
        <w:t xml:space="preserve"> </w:t>
      </w:r>
      <w:r>
        <w:rPr>
          <w:iCs/>
          <w:i/>
        </w:rPr>
        <w:t xml:space="preserve">New Zealand Wellington</w:t>
      </w:r>
      <w:r>
        <w:t xml:space="preserve">, my role transcends transactional compliance. I am committed to upholding the highest ethical standards set by the New Zealand Institute of Chartered Accountants (NZICA), including rigorous adherence to the Code of Ethics and professional conduct guidelines. My experience working with multicultural teams across Auckland’s diverse business environment has honed my ability to communicate financial insights clearly across cultural contexts—a skill essential for collaborating with Wellington's Māori-owned enterprises, immigrant-founded businesses, and international agencies headquartered here. I have actively engaged with New Zealand accounting communities through voluntary participation in NZICA workshops on emerging areas like ESG reporting and digital finance trends, ensuring my practice remains current within the national regulatory framework.</w:t>
      </w:r>
    </w:p>
    <w:bookmarkEnd w:id="23"/>
    <w:bookmarkStart w:id="24" w:name="X9aa95b54f9b8bd680501dc877e06cf0f6e41b53"/>
    <w:p>
      <w:pPr>
        <w:pStyle w:val="Heading2"/>
      </w:pPr>
      <w:r>
        <w:t xml:space="preserve">Long-Term Vision: Advancing Financial Integrity in Wellington’s Growth</w:t>
      </w:r>
    </w:p>
    <w:p>
      <w:pPr>
        <w:pStyle w:val="FirstParagraph"/>
      </w:pPr>
      <w:r>
        <w:t xml:space="preserve">My five-year professional trajectory is firmly anchored in contributing to Wellington's economic evolution. I aim to transition from technical accounting roles into strategic financial advisory positions, helping local businesses navigate complex funding landscapes as they scale within New Zealand's evolving market. Specifically, I aspire to partner with organizations like the Wellington City Council’s Economic Development team or the Wellington Regional Economic Development Agency (WREDA) on initiatives that leverage financial expertise for community wellbeing. For instance, I could assist in developing transparent budgeting frameworks for local environmental projects or create cost-benefit models to support affordable housing developments—a critical need highlighted in Wellington's 2023 Housing Strategy. This vision reflects my understanding that accounting excellence in</w:t>
      </w:r>
      <w:r>
        <w:t xml:space="preserve"> </w:t>
      </w:r>
      <w:r>
        <w:rPr>
          <w:iCs/>
          <w:i/>
        </w:rPr>
        <w:t xml:space="preserve">New Zealand Wellington</w:t>
      </w:r>
      <w:r>
        <w:t xml:space="preserve"> </w:t>
      </w:r>
      <w:r>
        <w:t xml:space="preserve">must actively serve the city’s social fabric, not just its balance sheets.</w:t>
      </w:r>
    </w:p>
    <w:bookmarkEnd w:id="24"/>
    <w:bookmarkStart w:id="25" w:name="X7b8a6cfefdf5650841200d4c43a38f33ab26a71"/>
    <w:p>
      <w:pPr>
        <w:pStyle w:val="Heading2"/>
      </w:pPr>
      <w:r>
        <w:t xml:space="preserve">Closing Statement: A Ready and Resilient Contribution to Wellington</w:t>
      </w:r>
    </w:p>
    <w:p>
      <w:pPr>
        <w:pStyle w:val="FirstParagraph"/>
      </w:pPr>
      <w:r>
        <w:t xml:space="preserve">This</w:t>
      </w:r>
      <w:r>
        <w:t xml:space="preserve"> </w:t>
      </w:r>
      <w:r>
        <w:rPr>
          <w:iCs/>
          <w:i/>
        </w:rPr>
        <w:t xml:space="preserve">Statement of Purpose</w:t>
      </w:r>
      <w:r>
        <w:t xml:space="preserve"> </w:t>
      </w:r>
      <w:r>
        <w:t xml:space="preserve">embodies my conviction that my qualifications, values, and strategic perspective align perfectly with the needs of today’s Accountant in New Zealand Wellington. I am not merely seeking employment; I seek to embed myself within a community where financial expertise is recognized as a catalyst for sustainable growth. Wellington offers the ideal environment to deploy my skills—where public sector integrity meets entrepreneurial spirit, and where every accounting decision has tangible impact on our nation's future. As an immigrant committed to becoming a full participant in New Zealand society, I bring not only technical competence but also a deep respect for Te Tiriti o Waitangi principles and the collaborative spirit of the Wellington community. I am prepared to immediately contribute my expertise to your organization while embracing the rich cultural tapestry that makes</w:t>
      </w:r>
      <w:r>
        <w:t xml:space="preserve"> </w:t>
      </w:r>
      <w:r>
        <w:rPr>
          <w:iCs/>
          <w:i/>
        </w:rPr>
        <w:t xml:space="preserve">New Zealand Wellington</w:t>
      </w:r>
      <w:r>
        <w:t xml:space="preserve"> </w:t>
      </w:r>
      <w:r>
        <w:t xml:space="preserve">one of the world’s most inspiring cities for professional development.</w:t>
      </w:r>
    </w:p>
    <w:p>
      <w:pPr>
        <w:pStyle w:val="BodyText"/>
      </w:pPr>
      <w:r>
        <w:t xml:space="preserve">I respectfully request consideration for an Accountant position where I can transform financial insights into meaningful community outcomes. Thank you for evaluating my application with the seriousness it deserves—a commitment mirrored in my lifelong dedication to ethical accounting practice within Aotearoa New Zealand.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Accountant Application for New Zealand Wellington</dc:title>
  <dc:creator/>
  <dc:language>en</dc:language>
  <cp:keywords/>
  <dcterms:created xsi:type="dcterms:W3CDTF">2026-07-25T10:49:45Z</dcterms:created>
  <dcterms:modified xsi:type="dcterms:W3CDTF">2026-07-25T10:49:45Z</dcterms:modified>
</cp:coreProperties>
</file>

<file path=docProps/custom.xml><?xml version="1.0" encoding="utf-8"?>
<Properties xmlns="http://schemas.openxmlformats.org/officeDocument/2006/custom-properties" xmlns:vt="http://schemas.openxmlformats.org/officeDocument/2006/docPropsVTypes"/>
</file>