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Accountant</w:t>
      </w:r>
      <w:r>
        <w:t xml:space="preserve"> </w:t>
      </w:r>
      <w:r>
        <w:t xml:space="preserve">in</w:t>
      </w:r>
      <w:r>
        <w:t xml:space="preserve"> </w:t>
      </w:r>
      <w:r>
        <w:t xml:space="preserve">Philippines</w:t>
      </w:r>
      <w:r>
        <w:t xml:space="preserve"> </w:t>
      </w:r>
      <w:r>
        <w:t xml:space="preserve">Manila</w:t>
      </w:r>
    </w:p>
    <w:bookmarkStart w:id="25" w:name="Xaf50c5b97a38f23ea1631d6b5a7bcf8efe5bbe5"/>
    <w:p>
      <w:pPr>
        <w:pStyle w:val="Heading1"/>
      </w:pPr>
      <w:r>
        <w:t xml:space="preserve">Statement of Purpose: Pursuing Excellence as an Accountant in the Dynamic Financial Hub of Philippines Manila</w:t>
      </w:r>
    </w:p>
    <w:p>
      <w:pPr>
        <w:pStyle w:val="FirstParagraph"/>
      </w:pPr>
      <w:r>
        <w:t xml:space="preserve">With unwavering dedication to precision, ethical integrity, and strategic financial acumen, I submit this Statement of Purpose to formally express my aspiration to contribute as a professional Accountant within the vibrant economic landscape of Manila, Philippines. The city’s status as the nation’s undisputed financial capital—home to the Bangko Sentral ng Pilipinas (BSP), major multinational corporations, and bustling SME ecosystems—makes it the ideal environment where my academic foundation, practical skills, and passion for accounting can converge to deliver meaningful value. This document serves as both a testament to my professional journey and a roadmap for how I intend to serve the evolving needs of businesses across the Philippines Manila region.</w:t>
      </w:r>
    </w:p>
    <w:bookmarkStart w:id="20" w:name="X44a538ebd5ac5743e51cf3dbef632b975ae4f76"/>
    <w:p>
      <w:pPr>
        <w:pStyle w:val="Heading2"/>
      </w:pPr>
      <w:r>
        <w:t xml:space="preserve">Academic Foundation Aligned with Philippine Accounting Standards</w:t>
      </w:r>
    </w:p>
    <w:p>
      <w:pPr>
        <w:pStyle w:val="FirstParagraph"/>
      </w:pPr>
      <w:r>
        <w:t xml:space="preserve">My academic journey at De La Salle University in Manila equipped me with a robust understanding of Philippine Financial Reporting Standards (PFRS), which are integral to the accounting profession in the Philippines. Courses such as "Advanced Financial Accounting under PFRS," "Taxation Principles in the Philippines," and "Philippine Corporate Governance" provided me not only technical knowledge but also contextual awareness of how local regulations—like Republic Act No. 8799 (Accounting Profession Act) and Bureau of Internal Revenue (BIR) compliance requirements—shape daily accounting practices. I meticulously prepared for the Certified Public Accountant (CPA) licensure exam administered by the Professional Regulation Commission (PRC), successfully passing all subjects with distinction, affirming my readiness to operate within the Philippine regulatory framework. This academic rigor, deeply embedded in the realities of Philippines Manila’s business environment, ensures that my work will consistently adhere to local legal standards while promoting transparency and accountability.</w:t>
      </w:r>
    </w:p>
    <w:bookmarkEnd w:id="20"/>
    <w:bookmarkStart w:id="21" w:name="Xb0fda5d9347db1052b74a339fb4118342a29e70"/>
    <w:p>
      <w:pPr>
        <w:pStyle w:val="Heading2"/>
      </w:pPr>
      <w:r>
        <w:t xml:space="preserve">Professional Experience: Navigating Manila's Business Complexities</w:t>
      </w:r>
    </w:p>
    <w:p>
      <w:pPr>
        <w:pStyle w:val="FirstParagraph"/>
      </w:pPr>
      <w:r>
        <w:t xml:space="preserve">My internship at a leading accounting firm in Makati City—a district synonymous with financial innovation in Manila—allowed me to apply theoretical knowledge to real-world challenges. I assisted senior Accountants in preparing audited financial statements for clients spanning retail, manufacturing, and service sectors, ensuring strict compliance with PFRS. Crucially, I gained hands-on experience with Philippine-specific systems like the BIR’s eFPS (Electronic Filing and Payment System) and the use of local accounting software such as SAP Philippines Edition. One notable project involved streamlining tax reconciliation for a multinational client operating across multiple Philippine provinces, reducing reporting errors by 30% while accelerating month-end closing processes. This experience solidified my understanding that effective accounting in the Philippines Manila context requires not just technical skill but also cultural fluency—navigating local business norms and anticipating regulatory shifts like the recent enhancements to the Value-Added Tax (VAT) framework.</w:t>
      </w:r>
    </w:p>
    <w:bookmarkEnd w:id="21"/>
    <w:bookmarkStart w:id="22" w:name="X65376f91d3a159b28420781b9176e5c6a15cf44"/>
    <w:p>
      <w:pPr>
        <w:pStyle w:val="Heading2"/>
      </w:pPr>
      <w:r>
        <w:t xml:space="preserve">Why Philippines Manila? The Convergence of Opportunity and Purpose</w:t>
      </w:r>
    </w:p>
    <w:p>
      <w:pPr>
        <w:pStyle w:val="FirstParagraph"/>
      </w:pPr>
      <w:r>
        <w:t xml:space="preserve">Manila represents far more than a geographic location for me; it embodies a transformative economic engine driving growth across Southeast Asia. As the heart of the Philippines’ financial district, Manila attracts foreign investment, fosters entrepreneurship, and demands high-caliber accounting expertise to support its burgeoning digital economy. I am particularly drawn to the city’s strategic initiatives—such as the National Economic and Development Authority’s (NEDA) push for "Philippines 2040"—which prioritize financial transparency and sustainable business practices. Here, an Accountant is not merely a number-cruncher but a strategic partner who helps businesses navigate complex tax landscapes, access international capital markets, and build trust with stakeholders. The dynamic interplay of traditional family-owned enterprises coexisting with global firms in Manila creates a unique learning ground where my skills can directly contribute to the nation’s financial resilience. This is why I am committed to anchoring my career within the Philippines Manila ecosystem—not just for professional growth, but to actively participate in shaping its economic narrative.</w:t>
      </w:r>
    </w:p>
    <w:bookmarkEnd w:id="22"/>
    <w:bookmarkStart w:id="23" w:name="X4c38540ca7a045956ab9d2e41ef068660435dec"/>
    <w:p>
      <w:pPr>
        <w:pStyle w:val="Heading2"/>
      </w:pPr>
      <w:r>
        <w:t xml:space="preserve">Future Contributions: Aligning with Philippine Economic Trajectory</w:t>
      </w:r>
    </w:p>
    <w:p>
      <w:pPr>
        <w:pStyle w:val="FirstParagraph"/>
      </w:pPr>
      <w:r>
        <w:t xml:space="preserve">Looking ahead, I aim to leverage my expertise in financial reporting and tax strategy to support businesses in achieving compliance while fostering innovation. In the Philippines Manila context, this means championing digital transformation—such as implementing AI-driven tools for real-time financial analysis or blockchain for secure audit trails—to enhance efficiency amid the country’s rapid adoption of digital payment systems like GCash and Maya. I am eager to contribute to initiatives promoting Financial Technology (FinTech) compliance under BSP regulations, a critical need as Manila emerges as Southeast Asia’s FinTech hub. Furthermore, I intend to actively engage with the Philippine Institute of Certified Public Accountants (PICPA), seeking opportunities to mentor emerging Accountants in the Philippines and advocate for continuous professional development aligned with global best practices. My long-term vision is to become a trusted advisor who empowers businesses across Manila to thrive within both local and international markets, ensuring their accounting strategies are not only compliant but also catalysts for growth.</w:t>
      </w:r>
    </w:p>
    <w:bookmarkEnd w:id="23"/>
    <w:bookmarkStart w:id="24" w:name="X522c95de46b14dec44b2c31cb69cad92ac0c773"/>
    <w:p>
      <w:pPr>
        <w:pStyle w:val="Heading2"/>
      </w:pPr>
      <w:r>
        <w:t xml:space="preserve">Conclusion: A Commitment Rooted in the Philippines Manila Spirit</w:t>
      </w:r>
    </w:p>
    <w:p>
      <w:pPr>
        <w:pStyle w:val="FirstParagraph"/>
      </w:pPr>
      <w:r>
        <w:t xml:space="preserve">This Statement of Purpose reflects my profound commitment to serving as an Accountant who elevates financial integrity across the Philippines Manila landscape. My academic excellence, practical experience in Makati’s corporate corridors, and deep understanding of Philippine accounting standards position me to immediately contribute value. I am not merely seeking a role—I am seeking a partnership with organizations committed to advancing the Philippines’ economic potential through ethical financial stewardship. Manila’s energy, complexity, and opportunity demand Accountants who are as adaptable as they are precise; I am ready to meet that standard. With my passion for Philippine accounting excellence and unwavering dedication to Manila’s growth, I am confident that my contributions will resonate far beyond the balance sheet—supporting a more prosperous, transparent economy for all Filipinos. As a future Accountant in the Philippines Manila ecosystem, I pledge to uphold the highest standards of professionalism while embracing every challenge as an opportunity to innovate and serve.</w:t>
      </w:r>
    </w:p>
    <w:p>
      <w:pPr>
        <w:pStyle w:val="BodyText"/>
      </w:pPr>
      <w:r>
        <w:t xml:space="preserve">Thank you for considering this Statement of Purpose. I eagerly anticipate the possibility of contributing my skills and dedication to your esteemed organization’s mission within the heart of Philippine finance.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Accountant in Philippines Manila</dc:title>
  <dc:creator/>
  <dc:language>en</dc:language>
  <cp:keywords/>
  <dcterms:created xsi:type="dcterms:W3CDTF">2025-12-08T00:32:38Z</dcterms:created>
  <dcterms:modified xsi:type="dcterms:W3CDTF">2025-12-08T00:32:38Z</dcterms:modified>
</cp:coreProperties>
</file>

<file path=docProps/custom.xml><?xml version="1.0" encoding="utf-8"?>
<Properties xmlns="http://schemas.openxmlformats.org/officeDocument/2006/custom-properties" xmlns:vt="http://schemas.openxmlformats.org/officeDocument/2006/docPropsVTypes"/>
</file>