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Seoul</w:t>
      </w:r>
    </w:p>
    <w:bookmarkStart w:id="25" w:name="X40f4a275b2426885310218e2444aa6f136e83f5"/>
    <w:p>
      <w:pPr>
        <w:pStyle w:val="Heading1"/>
      </w:pPr>
      <w:r>
        <w:t xml:space="preserve">Statement of Purpose: Pursuing an Accounting Career in South Korea Seoul</w:t>
      </w:r>
    </w:p>
    <w:p>
      <w:pPr>
        <w:pStyle w:val="FirstParagraph"/>
      </w:pPr>
      <w:r>
        <w:t xml:space="preserve">Dear Hiring Committee,</w:t>
      </w:r>
    </w:p>
    <w:p>
      <w:pPr>
        <w:pStyle w:val="BodyText"/>
      </w:pPr>
      <w:r>
        <w:t xml:space="preserve">I am writing this Statement of Purpose to formally express my profound interest in contributing as a professional Accountant within the dynamic financial landscape of South Korea Seoul. Having meticulously researched the economic vibrancy, cultural sophistication, and global business opportunities that define Seoul as Asia's premier financial hub, I have resolved to channel my accounting expertise toward serving organizations operating within this exceptional ecosystem. My academic foundation, practical experience in multinational finance environments, and deep respect for Korean business culture converge to position me as an ideal candidate for an Accountant role where precision meets cultural intelligence.</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Master of Science in Accounting from the University of Sydney, where I graduated with honors while specializing in international financial reporting standards (IFRS) and cross-cultural corporate compliance. During my studies, I undertook a rigorous curriculum that included advanced taxation frameworks, forensic accounting techniques, and ERP systems implementation – all directly applicable to Seoul’s sophisticated financial environment. My thesis focused on "Regulatory Convergence Challenges for Multinational Corporations in East Asia," which required extensive analysis of Korean Financial Reporting Standards (KFRS) alignment with IFRS. This research not only honed my technical accounting acumen but also instilled a profound appreciation for South Korea’s meticulous approach to financial transparency, a value I am eager to embody within your organization.</w:t>
      </w:r>
    </w:p>
    <w:bookmarkEnd w:id="20"/>
    <w:bookmarkStart w:id="21" w:name="X1f33d097ff621d063e6f0402ffb021311c4f36d"/>
    <w:p>
      <w:pPr>
        <w:pStyle w:val="Heading2"/>
      </w:pPr>
      <w:r>
        <w:t xml:space="preserve">Professional Experience: Bridging Global Standards and Local Nuance</w:t>
      </w:r>
    </w:p>
    <w:p>
      <w:pPr>
        <w:pStyle w:val="FirstParagraph"/>
      </w:pPr>
      <w:r>
        <w:t xml:space="preserve">My professional trajectory has been deliberately shaped to prepare me for Seoul’s unique accounting demands. As an Associate Accountant at PwC Sydney, I managed financial statements for 15+ multinational clients across ASEAN and Northeast Asia, including several Korean-affiliated enterprises. This role required meticulous adherence to both Australian Accounting Standards (AASB) and KFRS when processing transactions involving Seoul-based subsidiaries. I spearheaded a project standardizing revenue recognition protocols for a major Korean electronics manufacturer operating in Australia, which resulted in 22% faster month-end closing cycles while ensuring full compliance with Korean tax authorities’ requirements. This experience crystallized my understanding that effective accounting in South Korea requires not just technical mastery but cultural fluency – particularly regarding the importance of consensus-building (hongwon) and hierarchical respect within financial teams.</w:t>
      </w:r>
    </w:p>
    <w:p>
      <w:pPr>
        <w:pStyle w:val="BodyText"/>
      </w:pPr>
      <w:r>
        <w:t xml:space="preserve">Further strengthening my readiness, I completed a 6-month internship at Samsung Electronics’ Seoul finance office through a university exchange program. There, I assisted in preparing consolidated financial reports for the global semiconductor division under Korean GAAP. Witnessing firsthand how Samsung’s accounting practices integrate traditional Confucian business ethics with cutting-edge technology (including their AI-powered financial analytics platform) profoundly influenced my career perspective. I learned that in South Korea Seoul, accounting excellence is measured not only by accuracy but also by its contribution to strategic decision-making – a principle I now actively incorporate into my professional methodology.</w:t>
      </w:r>
    </w:p>
    <w:bookmarkEnd w:id="21"/>
    <w:bookmarkStart w:id="22" w:name="X244fbbb8a84d75ffc355ff64ec90dd59187ed9d"/>
    <w:p>
      <w:pPr>
        <w:pStyle w:val="Heading2"/>
      </w:pPr>
      <w:r>
        <w:t xml:space="preserve">Why South Korea Seoul? The Strategic Imperative</w:t>
      </w:r>
    </w:p>
    <w:p>
      <w:pPr>
        <w:pStyle w:val="FirstParagraph"/>
      </w:pPr>
      <w:r>
        <w:t xml:space="preserve">My decision to pursue an Accountant career specifically in South Korea Seoul is driven by three compelling imperatives. First, Seoul stands as the undisputed financial nerve center of Northeast Asia, hosting headquarters for 50% of Fortune 500 companies operating in Korea and serving as the regional base for over 12,000 multinational corporations. Second, the Korean government’s "Digital New Deal" initiative has created unprecedented demand for accountants skilled in fintech integration – a domain where my experience with SAP S/4HANA and blockchain-based audit trails provides immediate value. Third, I am deeply inspired by Korea’s transformation from post-war economy to global tech leader, a journey that demonstrates how meticulous financial stewardship enables national progress. To contribute meaningfully to this legacy within Seoul’s premier corporate offices is the highest professional aspiration of my career.</w:t>
      </w:r>
    </w:p>
    <w:bookmarkEnd w:id="22"/>
    <w:bookmarkStart w:id="23" w:name="Xb8cf821a14b944e7a06c44fcc32541ed7083c24"/>
    <w:p>
      <w:pPr>
        <w:pStyle w:val="Heading2"/>
      </w:pPr>
      <w:r>
        <w:t xml:space="preserve">Why I Am the Ideal Candidate for Your Accountant Role</w:t>
      </w:r>
    </w:p>
    <w:p>
      <w:pPr>
        <w:pStyle w:val="FirstParagraph"/>
      </w:pPr>
      <w:r>
        <w:t xml:space="preserve">My value proposition extends beyond technical accounting proficiency. As a fluent Korean speaker (TOPIK Level 4, with business-level conversational ability), I possess a unique advantage in navigating Seoul’s corporate environment where relationship dynamics are paramount. Colleagues and clients consistently describe me as "meticulous yet approachable" – a critical balance for an Accountant who must translate complex financial data into actionable insights for non-finance stakeholders. My certification as a Certified Public Accountant (CPA) in Australia, combined with my Korean tax law certification from the Korea Institute of Taxation, positions me to immediately handle cross-border accounting challenges without additional training. Crucially, I have developed a professional ethos aligned with Korean business culture: I understand that in South Korea Seoul, an Accountant’s credibility is built through consistent reliability (jeong) and proactive communication – values I have consciously integrated into my work since my first internship at Samsung.</w:t>
      </w:r>
    </w:p>
    <w:bookmarkEnd w:id="23"/>
    <w:bookmarkStart w:id="24" w:name="X78e3b8e11ad2387f37ac2563113e0f390079eb0"/>
    <w:p>
      <w:pPr>
        <w:pStyle w:val="Heading2"/>
      </w:pPr>
      <w:r>
        <w:t xml:space="preserve">Long-Term Vision: Contributing to Seoul's Financial Ecosystem</w:t>
      </w:r>
    </w:p>
    <w:p>
      <w:pPr>
        <w:pStyle w:val="FirstParagraph"/>
      </w:pPr>
      <w:r>
        <w:t xml:space="preserve">Looking ahead, I envision a career trajectory where I evolve from a technically proficient Accountant to a strategic finance leader within Seoul’s corporate landscape. Within three years, I aim to spearhead the implementation of sustainable accounting frameworks that support Korea’s carbon neutrality goals (2050). Over five years, I aspire to mentor junior accountants in integrating ESG reporting standards into financial processes – a priority area where Seoul is leading regional initiatives. My ultimate contribution would be establishing best practices for international financial harmonization between Korean and global markets, directly supporting South Korea Seoul’s ambition to become Asia’s most trusted financial destination.</w:t>
      </w:r>
    </w:p>
    <w:p>
      <w:pPr>
        <w:pStyle w:val="BodyText"/>
      </w:pPr>
      <w:r>
        <w:t xml:space="preserve">In closing, this Statement of Purpose embodies my unwavering commitment to bringing excellence in accounting to the vibrant business community of South Korea Seoul. I am not merely seeking a job; I am prepared to dedicate my technical expertise, cultural sensitivity, and strategic mindset to becoming an indispensable asset for your organization as we navigate Seoul’s complex financial future together. Thank you for considering my application with the seriousness it deserves.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Seoul</dc:title>
  <dc:creator/>
  <dc:language>en</dc:language>
  <cp:keywords/>
  <dcterms:created xsi:type="dcterms:W3CDTF">2026-07-23T14:30:44Z</dcterms:created>
  <dcterms:modified xsi:type="dcterms:W3CDTF">2026-07-23T14:30:44Z</dcterms:modified>
</cp:coreProperties>
</file>

<file path=docProps/custom.xml><?xml version="1.0" encoding="utf-8"?>
<Properties xmlns="http://schemas.openxmlformats.org/officeDocument/2006/custom-properties" xmlns:vt="http://schemas.openxmlformats.org/officeDocument/2006/docPropsVTypes"/>
</file>