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Sudan</w:t>
      </w:r>
      <w:r>
        <w:t xml:space="preserve"> </w:t>
      </w:r>
      <w:r>
        <w:t xml:space="preserve">Khartoum</w:t>
      </w:r>
    </w:p>
    <w:bookmarkStart w:id="20" w:name="X096efc86c3a3a2d429e7f378f08c967702eadaa"/>
    <w:p>
      <w:pPr>
        <w:pStyle w:val="Heading1"/>
      </w:pPr>
      <w:r>
        <w:t xml:space="preserve">Statement of Purpose: Pursuing an Accounting Career in Sudan Khartoum</w:t>
      </w:r>
    </w:p>
    <w:p>
      <w:pPr>
        <w:pStyle w:val="FirstParagraph"/>
      </w:pPr>
      <w:r>
        <w:t xml:space="preserve">As I prepare to submit this formal Statement of Purpose, I am writing with profound dedication to my aspiration of becoming a professional Accountant within the dynamic economic landscape of Sudan Khartoum. This document articulates my academic foundation, professional ethos, and unwavering commitment to contribute meaningfully to Sudan's financial ecosystem from its administrative heart in Khartoum. My journey has been meticulously shaped by a deep understanding of accounting principles and an abiding passion for fostering fiscal responsibility in one of Africa's most historically significant and economically evolving regions.</w:t>
      </w:r>
    </w:p>
    <w:p>
      <w:pPr>
        <w:pStyle w:val="BodyText"/>
      </w:pPr>
      <w:r>
        <w:t xml:space="preserve">My academic pursuit began with a Bachelor of Science in Accounting from the University of Khartoum, where I graduated with honors and developed mastery over financial accounting, taxation fundamentals, auditing methodologies, and cost management systems. During my studies at the Faculty of Economics and Commerce, I consistently ranked among the top 5% of my cohort while completing an intensive research project on "Tax Compliance Challenges for Small Businesses in Khartoum's Informal Sector." This work revealed critical gaps in financial transparency that I am determined to address through professional practice. Subsequently, I earned a Certified Public Accountant (CPA) qualification from the Institute of Chartered Accountants of Sudan, further solidifying my technical proficiency in International Financial Reporting Standards (IFRS) and Sudanese tax legislation.</w:t>
      </w:r>
    </w:p>
    <w:p>
      <w:pPr>
        <w:pStyle w:val="BodyText"/>
      </w:pPr>
      <w:r>
        <w:t xml:space="preserve">My practical experience as a Junior Accountant at Al-Merghani &amp; Partners, a leading Khartoum-based accounting firm, provided irreplaceable exposure to real-world financial operations. In this role spanning 18 months, I managed accounts payable/receivable for 35+ clients across construction, retail and agriculture sectors—industries pivotal to Sudan's economy. I implemented digital ledger systems that reduced processing time by 40% and developed monthly cash flow reports adopted by management as standard practice. A particularly formative project involved auditing a major cooperative society in Omdurman (Khartoum's industrial suburb), where I identified fraudulent transactions amounting to $128,000, leading to recovery of funds through legal channels. This experience cemented my belief that ethical accounting practices are the bedrock of sustainable economic development in Sudan Khartoum.</w:t>
      </w:r>
    </w:p>
    <w:p>
      <w:pPr>
        <w:pStyle w:val="BodyText"/>
      </w:pPr>
      <w:r>
        <w:t xml:space="preserve">The strategic importance of establishing a professional accounting career in Sudan Khartoum cannot be overstated. As Africa's third-largest nation by area, Sudan faces complex financial challenges including currency volatility, post-conflict reconstruction needs, and the integration of formal and informal markets. Khartoum serves as both the national administrative hub and a rapidly expanding commercial center where 70% of Sudan’s corporate sector operates. Recent economic reforms under the Transitional Military Council have prioritized fiscal transparency—creating unprecedented demand for skilled Accountants who understand local regulations while embracing global best practices. I am positioned to bridge this critical gap through my dual expertise: I speak Arabic fluently (native) and English proficiently, possess cultural nuance in Sudanese business etiquette, and maintain current knowledge of the Central Bank of Sudan's evolving directives.</w:t>
      </w:r>
    </w:p>
    <w:p>
      <w:pPr>
        <w:pStyle w:val="BodyText"/>
      </w:pPr>
      <w:r>
        <w:t xml:space="preserve">My professional toolkit extends beyond technical competence. As an Accountant seeking to serve Sudan Khartoum, I actively cultivate skills directly applicable to our national context: advanced proficiency in QuickBooks and SAP ERP systems; expertise in preparing VAT returns compliant with Sudan’s recent tax code amendments; and experience training staff on digital accounting tools for SMEs. During the 2023 agricultural export season, I spearheaded a volunteer initiative teaching financial literacy to 150 women farmers' cooperatives in Khartoum North, demonstrating my commitment to inclusive economic growth. This initiative later received recognition from the Sudanese Chamber of Commerce as a model for financial empowerment programs.</w:t>
      </w:r>
    </w:p>
    <w:p>
      <w:pPr>
        <w:pStyle w:val="BodyText"/>
      </w:pPr>
      <w:r>
        <w:t xml:space="preserve">Looking toward the future, I envision myself not merely as an Accountant but as a catalyst for systemic financial improvement within Sudan Khartoum’s business environment. My immediate goal is to secure an Accountant position at a reputable firm where I can refine my skills in financial analysis and strategic planning while contributing to Sudan's economic resilience. Long-term, I aim to establish a specialized accounting consultancy focused on supporting Sudanese entrepreneurs navigating complex tax landscapes and international trade regulations—particularly as Khartoum emerges as a key node in the African Continental Free Trade Area (AfCFTA). My ultimate aspiration is to influence policy through participation in the Sudan Accountants Association’s standards committee, advocating for digitization of public financial management systems across our national institutions.</w:t>
      </w:r>
    </w:p>
    <w:p>
      <w:pPr>
        <w:pStyle w:val="BodyText"/>
      </w:pPr>
      <w:r>
        <w:t xml:space="preserve">This Statement of Purpose represents more than an application—it embodies my pledge to elevate accounting practices in Sudan Khartoum from mere transaction processing to strategic business partnership. I recognize that as an Accountant, I hold responsibility not only for numerical accuracy but for fostering trust within our economic system. In a nation where financial transparency is increasingly linked to social stability and international investment, this role carries profound significance. My background equips me to deliver immediate value while aligning with Sudan Khartoum’s vision of becoming a regional economic powerhouse through accountable financial governance.</w:t>
      </w:r>
    </w:p>
    <w:p>
      <w:pPr>
        <w:pStyle w:val="BodyText"/>
      </w:pPr>
      <w:r>
        <w:t xml:space="preserve">I am eager to bring my analytical rigor, cultural fluency, and ethical commitment to a forward-thinking organization in Sudan Khartoum. Where others see accounting as routine compliance, I view it as the vital nervous system enabling sustainable development—especially in our nation’s capital where economic decisions resonate across communities from the banks of the White Nile to remote agricultural zones. My career journey has prepared me not just for an Accountant position, but for a purpose-driven contribution to Sudan's financial renaissance in Khartoum. I welcome the opportunity to discuss how my skills and vision align with your organization’s mission as we build Sudan’s economic future together.</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Accountant Position - Sudan Khartoum</dc:title>
  <dc:creator/>
  <dc:language>en</dc:language>
  <cp:keywords/>
  <dcterms:created xsi:type="dcterms:W3CDTF">2026-07-23T13:20:46Z</dcterms:created>
  <dcterms:modified xsi:type="dcterms:W3CDTF">2026-07-23T13:20:46Z</dcterms:modified>
</cp:coreProperties>
</file>

<file path=docProps/custom.xml><?xml version="1.0" encoding="utf-8"?>
<Properties xmlns="http://schemas.openxmlformats.org/officeDocument/2006/custom-properties" xmlns:vt="http://schemas.openxmlformats.org/officeDocument/2006/docPropsVTypes"/>
</file>