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7" w:name="statement-of-purpose"/>
    <w:p>
      <w:pPr>
        <w:pStyle w:val="Heading1"/>
      </w:pPr>
      <w:r>
        <w:t xml:space="preserve">STATEMENT OF PURPOSE</w:t>
      </w:r>
    </w:p>
    <w:bookmarkStart w:id="26" w:name="X671c06244f78cd3eb4c102d6b18bb227da852c6"/>
    <w:p>
      <w:pPr>
        <w:pStyle w:val="Heading2"/>
      </w:pPr>
      <w:r>
        <w:t xml:space="preserve">For Accountant Position in United Kingdom London</w:t>
      </w:r>
    </w:p>
    <w:p>
      <w:pPr>
        <w:pStyle w:val="FirstParagraph"/>
      </w:pPr>
      <w:r>
        <w:t xml:space="preserve">This Statement of Purpose serves as a comprehensive declaration of my professional journey, qualifications, and unwavering commitment to excelling as an Accountant within the dynamic financial ecosystem of United Kingdom London. As a dedicated finance professional with [X] years of experience in international accounting standards and financial management, I am writing to formally express my enthusiastic application for an Accountant position at your esteemed organization in the heart of London's global financial district. This document outlines how my technical expertise, cultural adaptability, and strategic vision align precisely with the demands of the UK accounting profession and the unique opportunities presented by London as a world-leading financial hub.</w:t>
      </w:r>
    </w:p>
    <w:bookmarkStart w:id="20" w:name="Xd8ec1681559f4de441a08fb76642a2102090125"/>
    <w:p>
      <w:pPr>
        <w:pStyle w:val="Heading3"/>
      </w:pPr>
      <w:r>
        <w:t xml:space="preserve">Academic Foundation and Professional Certification</w:t>
      </w:r>
    </w:p>
    <w:p>
      <w:pPr>
        <w:pStyle w:val="FirstParagraph"/>
      </w:pPr>
      <w:r>
        <w:t xml:space="preserve">My journey began with a Bachelor of Science in Accounting from [University Name], where I graduated with honors and developed a robust foundation in financial reporting, taxation principles, and auditing frameworks. To further enhance my credentials for the United Kingdom London market, I pursued the Association of Chartered Certified Accountants (ACCA) qualification while working concurrently. This rigorous certification – completed with distinction – provided me with comprehensive knowledge of UK Generally Accepted Accounting Principles (UK GAAP), International Financial Reporting Standards (IFRS), and HMRC compliance procedures essential for success in the British accounting landscape. My academic pursuits were further complemented by a specialized module on "Financial Regulation in the European Context," which proved invaluable when navigating post-Brexit financial compliance challenges.</w:t>
      </w:r>
    </w:p>
    <w:bookmarkEnd w:id="20"/>
    <w:bookmarkStart w:id="21" w:name="X60e71f88c5c5369de23c8f8e752339f82e0a06e"/>
    <w:p>
      <w:pPr>
        <w:pStyle w:val="Heading3"/>
      </w:pPr>
      <w:r>
        <w:t xml:space="preserve">Professional Experience in Global Accounting Environments</w:t>
      </w:r>
    </w:p>
    <w:p>
      <w:pPr>
        <w:pStyle w:val="FirstParagraph"/>
      </w:pPr>
      <w:r>
        <w:t xml:space="preserve">My career trajectory has positioned me to deliver immediate value as an Accountant in United Kingdom London. As a Senior Accountant at [Previous Company Name] in Singapore, I managed multinational financial reporting for a portfolio of 15+ subsidiaries across Asia-Pacific, implementing IFRS-compliant systems that reduced month-end closing time by 30%. This experience cultivated my ability to operate within complex regulatory environments – directly transferable to the UK's sophisticated financial framework. More recently, as an Accountant at [Another Company Name] in Dubai, I spearheaded a VAT optimization project that saved the organization £1.2M annually while ensuring full compliance with HMRC guidelines for overseas entities. These roles required meticulous attention to detail, strategic financial analysis, and seamless collaboration across time zones – skills I am eager to apply within London's fast-paced corporate environment.</w:t>
      </w:r>
    </w:p>
    <w:bookmarkEnd w:id="21"/>
    <w:bookmarkStart w:id="22" w:name="Xf55561b4cbfdb7c6ac123759e773e7a6149af93"/>
    <w:p>
      <w:pPr>
        <w:pStyle w:val="Heading3"/>
      </w:pPr>
      <w:r>
        <w:t xml:space="preserve">Why United Kingdom London? Strategic Alignment with Career Vision</w:t>
      </w:r>
    </w:p>
    <w:p>
      <w:pPr>
        <w:pStyle w:val="FirstParagraph"/>
      </w:pPr>
      <w:r>
        <w:t xml:space="preserve">London represents the pinnacle of my professional aspirations as an Accountant for several compelling reasons. The city's status as Europe's leading financial center – home to the London Stock Exchange, major banks, and global accounting firms – offers unparalleled exposure to cutting-edge financial practices and complex cross-border transactions. Unlike other financial hubs, United Kingdom London uniquely blends historical banking tradition with digital innovation in fintech, creating an environment where traditional accounting expertise meets modern technological advancement. I am particularly drawn to the city's commitment to sustainable finance initiatives, such as the UK's Green Finance Strategy and Task Force on Climate-related Financial Disclosures (TCFD) framework – areas where my experience in ESG reporting adds immediate value.</w:t>
      </w:r>
    </w:p>
    <w:p>
      <w:pPr>
        <w:pStyle w:val="BodyText"/>
      </w:pPr>
      <w:r>
        <w:t xml:space="preserve">Furthermore, my decision to pursue a career in United Kingdom London reflects my deep respect for the professional standards upheld by institutions like the Institute of Chartered Accountants in England and Wales (ICAEW). I have actively followed developments such as the UK's adoption of new Corporate Sustainability Reporting Directive (CSRD) requirements and the recent expansion of Audit Reform legislation, recognizing that London-based Accountants are at the forefront of shaping these critical financial governance standards. The city's diverse professional community also offers exceptional opportunities for continuous learning through events hosted by organizations like ACCA London and the Chartered Institute of Management Accountants (CIMA).</w:t>
      </w:r>
    </w:p>
    <w:bookmarkEnd w:id="22"/>
    <w:bookmarkStart w:id="23" w:name="X884905293edec7a79d48539fefa2c5a6068e83c"/>
    <w:p>
      <w:pPr>
        <w:pStyle w:val="Heading3"/>
      </w:pPr>
      <w:r>
        <w:t xml:space="preserve">Technical Competencies and Cultural Adaptation</w:t>
      </w:r>
    </w:p>
    <w:p>
      <w:pPr>
        <w:pStyle w:val="FirstParagraph"/>
      </w:pPr>
      <w:r>
        <w:t xml:space="preserve">As a qualified Accountant, I bring mastery of industry-standard tools critical for London's financial environment including Sage Intacct, SAP S/4HANA, and Microsoft Dynamics 365 for Financials. My proficiency extends to advanced Excel modeling techniques and data visualization through Power BI – skills that directly support the analytical demands of modern accounting roles in United Kingdom London. Crucially, I have demonstrated cultural adaptability through my work with international teams across Europe, Asia, and the Middle East; this experience has prepared me to seamlessly integrate into London's multicultural corporate culture while upholding British professional norms and communication standards.</w:t>
      </w:r>
    </w:p>
    <w:p>
      <w:pPr>
        <w:pStyle w:val="BodyText"/>
      </w:pPr>
      <w:r>
        <w:t xml:space="preserve">I am also actively pursuing continuous professional development through the ACCA's 'UK Practice' module to deepen my understanding of UK-specific legislation including Companies Act 2006, Money Laundering Regulations 2017, and the latest updates to the Accounting Standards Board (ASB) guidance. This proactive approach ensures I remain at the forefront of regulatory changes impacting Accountants operating in United Kingdom London.</w:t>
      </w:r>
    </w:p>
    <w:bookmarkEnd w:id="23"/>
    <w:bookmarkStart w:id="24" w:name="future-contribution-and-strategic-goals"/>
    <w:p>
      <w:pPr>
        <w:pStyle w:val="Heading3"/>
      </w:pPr>
      <w:r>
        <w:t xml:space="preserve">Future Contribution and Strategic Goals</w:t>
      </w:r>
    </w:p>
    <w:p>
      <w:pPr>
        <w:pStyle w:val="FirstParagraph"/>
      </w:pPr>
      <w:r>
        <w:t xml:space="preserve">My immediate goal as an Accountant in United Kingdom London is to contribute to your organization's financial integrity through meticulous bookkeeping, accurate statutory reporting, and proactive tax planning that minimizes risk while maximizing efficiency. Within three years, I aim to develop specialized expertise in corporate finance within the UK context – particularly in areas of M&amp;A accounting and capital markets compliance where London excels globally. Long-term, I aspire to progress toward a Chartered Accountant designation with ICAEW and eventually lead financial strategy initiatives that leverage London's unique position as a bridge between global capital markets.</w:t>
      </w:r>
    </w:p>
    <w:p>
      <w:pPr>
        <w:pStyle w:val="BodyText"/>
      </w:pPr>
      <w:r>
        <w:t xml:space="preserve">What truly distinguishes me is my understanding that successful Accountants in United Kingdom London must transcend technical competence. The profession requires strategic business partners who can translate complex financial data into actionable insights for leadership teams – a capability I have honed through presenting quarterly performance analyses to executive boards across multiple organizations. I am eager to bring this value-driven approach to your team, contributing not just as an Accountant, but as a proactive financial steward within London's competitive business landscape.</w:t>
      </w:r>
    </w:p>
    <w:bookmarkEnd w:id="24"/>
    <w:bookmarkStart w:id="25" w:name="Xbe739bc6fc77d5eaf8ec63732ed95fda800e6bb"/>
    <w:p>
      <w:pPr>
        <w:pStyle w:val="Heading3"/>
      </w:pPr>
      <w:r>
        <w:t xml:space="preserve">Conclusion: Commitment to Excellence in the Heart of London</w:t>
      </w:r>
    </w:p>
    <w:p>
      <w:pPr>
        <w:pStyle w:val="FirstParagraph"/>
      </w:pPr>
      <w:r>
        <w:t xml:space="preserve">This Statement of Purpose reflects my profound commitment to becoming an exceptional Accountant within the United Kingdom London financial ecosystem. Having meticulously prepared through academic excellence, global professional experience, and ongoing UK-specific regulatory education, I am confident in my ability to deliver immediate impact while growing alongside your organization's strategic objectives. The vibrant energy of London's financial district – where historical banking prestige converges with digital innovation – represents the perfect environment for me to apply my skills as a dedicated Accountant. I am eager to contribute to the continued success of your firm while advancing my career within one of the world's most prestigious financial centers. Thank you for considering this Statement of Purpose and my application as I seek to make a meaningful contribution as an Accountant in United Kingdom London.</w:t>
      </w:r>
    </w:p>
    <w:p>
      <w:pPr>
        <w:pStyle w:val="BodyText"/>
      </w:pPr>
      <w:r>
        <w:t xml:space="preserve">Word Count: 854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Application - United Kingdom London</dc:title>
  <dc:creator/>
  <dc:language>en</dc:language>
  <cp:keywords/>
  <dcterms:created xsi:type="dcterms:W3CDTF">2025-12-10T07:20:29Z</dcterms:created>
  <dcterms:modified xsi:type="dcterms:W3CDTF">2025-12-10T07:20:29Z</dcterms:modified>
</cp:coreProperties>
</file>

<file path=docProps/custom.xml><?xml version="1.0" encoding="utf-8"?>
<Properties xmlns="http://schemas.openxmlformats.org/officeDocument/2006/custom-properties" xmlns:vt="http://schemas.openxmlformats.org/officeDocument/2006/docPropsVTypes"/>
</file>