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p>
    <w:bookmarkStart w:id="26" w:name="X0733990b7fc97beb271435bcf223436bb1ccb05"/>
    <w:p>
      <w:pPr>
        <w:pStyle w:val="Heading1"/>
      </w:pPr>
      <w:r>
        <w:t xml:space="preserve">Statement of Purpose for Accountant Position in United States Miami</w:t>
      </w:r>
    </w:p>
    <w:p>
      <w:pPr>
        <w:pStyle w:val="FirstParagraph"/>
      </w:pPr>
      <w:r>
        <w:t xml:space="preserve">As a dedicated accounting professional with over five years of comprehensive financial management experience, I am writing this Statement of Purpose to formally express my strong interest in contributing as an Accountant to the dynamic business ecosystem of the United States Miami. My career trajectory has been meticulously aligned toward mastering financial excellence within one of America's most internationally connected metropolitan centers, where my skills directly address Miami's unique economic landscape. This document outlines my professional journey, specialized competencies, and unwavering commitment to becoming an indispensable asset to accounting teams operating in the heart of South Florida.</w:t>
      </w:r>
    </w:p>
    <w:bookmarkStart w:id="20" w:name="Xd8ec1681559f4de441a08fb76642a2102090125"/>
    <w:p>
      <w:pPr>
        <w:pStyle w:val="Heading2"/>
      </w:pPr>
      <w:r>
        <w:t xml:space="preserve">Academic Foundation and Professional Certification</w:t>
      </w:r>
    </w:p>
    <w:p>
      <w:pPr>
        <w:pStyle w:val="FirstParagraph"/>
      </w:pPr>
      <w:r>
        <w:t xml:space="preserve">My academic journey established the bedrock for my accounting career. I earned a Bachelor of Science in Accounting from Florida International University, graduating with honors and completing specialized coursework in International Taxation, Advanced Financial Reporting, and Forensic Accounting—disciplines particularly relevant to Miami's multinational business environment. The university's strategic location in Miami provided unparalleled exposure to Latin American trade dynamics through case studies involving regional corporations like Banco Popular and Doral Financial. My academic rigor extended beyond the classroom; I maintained a 3.8 GPA while completing an internship at KPMG’s Miami office, where I assisted in preparing GAAP-compliant financial statements for hospitality clients—a sector dominating Miami's economy. This experience crystallized my understanding of how meticulous accounting practices directly impact business resilience in tourism-dependent markets.</w:t>
      </w:r>
    </w:p>
    <w:bookmarkEnd w:id="20"/>
    <w:bookmarkStart w:id="21" w:name="Xe18042ce871624a771bd55875cf45202d4ce521"/>
    <w:p>
      <w:pPr>
        <w:pStyle w:val="Heading2"/>
      </w:pPr>
      <w:r>
        <w:t xml:space="preserve">Professional Experience in High-Stakes Financial Environments</w:t>
      </w:r>
    </w:p>
    <w:p>
      <w:pPr>
        <w:pStyle w:val="FirstParagraph"/>
      </w:pPr>
      <w:r>
        <w:t xml:space="preserve">In my current role as Senior Accountant at a multinational logistics firm headquartered in Downtown Miami, I have refined critical skills directly applicable to the United States Miami accounting market. My responsibilities include managing $50M+ in monthly receivables across 12 countries, implementing ERP system upgrades that reduced month-end closing cycles by 30%, and developing financial models for cross-border transactions between U.S. entities and Caribbean partners. A pivotal achievement involved resolving a complex tax discrepancy for a luxury hotel chain during the 2023 peak tourism season—a scenario requiring precise understanding of Miami's local tax ordinances alongside federal regulations. This experience taught me that effective accounting in United States Miami demands not just technical proficiency, but cultural intelligence to navigate diverse business practices within South Florida's $18B tourism industry.</w:t>
      </w:r>
    </w:p>
    <w:bookmarkEnd w:id="21"/>
    <w:bookmarkStart w:id="22" w:name="Xbac877e0dd76c6deb234c34479ea4622dd022f6"/>
    <w:p>
      <w:pPr>
        <w:pStyle w:val="Heading2"/>
      </w:pPr>
      <w:r>
        <w:t xml:space="preserve">Why Miami: Strategic Alignment with Economic Realities</w:t>
      </w:r>
    </w:p>
    <w:p>
      <w:pPr>
        <w:pStyle w:val="FirstParagraph"/>
      </w:pPr>
      <w:r>
        <w:t xml:space="preserve">My decision to anchor my career in United States Miami stems from its unparalleled convergence of global commerce and financial innovation. As the third-largest U.S. city for international trade (behind only New York and Los Angeles), Miami serves as the economic gateway for Latin America, handling 30% of all U.S. exports to the region through PortMiami alone. This creates extraordinary demand for Accountants who understand both GAAP standards and international transaction nuances—precisely my expertise area. The city's aggressive growth in fintech (with over 150 new startups since 2021) and its status as a global hub for wealth management further amplify the need for accounting professionals who can interpret complex financial data within Miami's unique market context. I am particularly drawn to Miami’s collaborative business culture where firms like PwC, Deloitte, and local CPA networks actively mentor emerging talent—a community I am eager to join.</w:t>
      </w:r>
    </w:p>
    <w:bookmarkEnd w:id="22"/>
    <w:bookmarkStart w:id="23" w:name="career-vision-in-united-states-miami"/>
    <w:p>
      <w:pPr>
        <w:pStyle w:val="Heading2"/>
      </w:pPr>
      <w:r>
        <w:t xml:space="preserve">Career Vision in United States Miami</w:t>
      </w:r>
    </w:p>
    <w:p>
      <w:pPr>
        <w:pStyle w:val="FirstParagraph"/>
      </w:pPr>
      <w:r>
        <w:t xml:space="preserve">My short-term goal is to immediately contribute as an Accountant at a forward-thinking firm in United States Miami, where I will leverage my proficiency in QuickBooks Online, SAP S/4HANA, and Excel financial modeling to streamline client reporting. Within three years, I aim to specialize in cross-border tax compliance—a critical need given Miami's role as a hub for Latin American investors. Long-term, I aspire to lead a team focused on sustainable finance solutions for Miami's growing green energy sector, supporting the city’s ambitious 2050 carbon neutrality goals through transparent accounting frameworks. This vision aligns with Mayor Francis Suarez’s economic strategy prioritizing financial innovation, and I am committed to actively participating in organizations like the Miami Association of Accountants to shape industry standards.</w:t>
      </w:r>
    </w:p>
    <w:bookmarkEnd w:id="23"/>
    <w:bookmarkStart w:id="24" w:name="commitment-to-professional-excellence"/>
    <w:p>
      <w:pPr>
        <w:pStyle w:val="Heading2"/>
      </w:pPr>
      <w:r>
        <w:t xml:space="preserve">Commitment to Professional Excellence</w:t>
      </w:r>
    </w:p>
    <w:p>
      <w:pPr>
        <w:pStyle w:val="FirstParagraph"/>
      </w:pPr>
      <w:r>
        <w:t xml:space="preserve">What distinguishes my approach as an Accountant is my unwavering adherence to ethical standards in high-pressure environments. During the pandemic, I spearheaded a cost-analysis initiative for a Miami-based healthcare provider that identified $2.3M in operational savings while maintaining regulatory compliance—a testament to balancing fiscal responsibility with human impact. I continuously pursue professional development through the Florida Institute of CPAs' Miami chapter, recently completing certification in International Financial Reporting Standards (IFRS) and participating in workshops on AI-driven accounting tools. This commitment ensures my skills remain at the forefront of industry evolution as United States Miami transitions toward its $1T economic target by 2030.</w:t>
      </w:r>
    </w:p>
    <w:bookmarkEnd w:id="24"/>
    <w:bookmarkStart w:id="25" w:name="conclusion-a-purpose-driven-contribution"/>
    <w:p>
      <w:pPr>
        <w:pStyle w:val="Heading2"/>
      </w:pPr>
      <w:r>
        <w:t xml:space="preserve">Conclusion: A Purpose-Driven Contribution</w:t>
      </w:r>
    </w:p>
    <w:p>
      <w:pPr>
        <w:pStyle w:val="FirstParagraph"/>
      </w:pPr>
      <w:r>
        <w:t xml:space="preserve">This Statement of Purpose encapsulates my professional identity as an Accountant who thrives in Miami's vibrant economic arena. I am not merely seeking a position—I am committed to becoming a strategic partner who enhances financial integrity for firms operating within the United States Miami ecosystem. My blend of technical mastery, cultural fluency, and proactive problem-solving directly addresses the market’s evolving needs as it expands its global footprint. I eagerly anticipate contributing to Miami's legacy as America's most dynamic financial gateway while advancing my career alongside industry pioneers in South Florida. As an Accountant deeply invested in the city’s prosperity, I am prepared to bring immediate value through meticulous analysis, innovative solutions, and unwavering dedication to excellence—proving that the right professional can elevate both individual businesses and Miami’s economic landscape.</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dc:title>
  <dc:creator/>
  <dc:language>en</dc:language>
  <cp:keywords/>
  <dcterms:created xsi:type="dcterms:W3CDTF">2026-07-23T16:19:16Z</dcterms:created>
  <dcterms:modified xsi:type="dcterms:W3CDTF">2026-07-23T16:19:16Z</dcterms:modified>
</cp:coreProperties>
</file>

<file path=docProps/custom.xml><?xml version="1.0" encoding="utf-8"?>
<Properties xmlns="http://schemas.openxmlformats.org/officeDocument/2006/custom-properties" xmlns:vt="http://schemas.openxmlformats.org/officeDocument/2006/docPropsVTypes"/>
</file>