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Career</w:t>
      </w:r>
      <w:r>
        <w:t xml:space="preserve"> </w:t>
      </w:r>
      <w:r>
        <w:t xml:space="preserve">in</w:t>
      </w:r>
      <w:r>
        <w:t xml:space="preserve"> </w:t>
      </w:r>
      <w:r>
        <w:t xml:space="preserve">Venezuela</w:t>
      </w:r>
      <w:r>
        <w:t xml:space="preserve"> </w:t>
      </w:r>
      <w:r>
        <w:t xml:space="preserve">Caracas</w:t>
      </w:r>
    </w:p>
    <w:bookmarkStart w:id="25" w:name="X2effa8682fb996e20f80f997e454c3eff5ad8b9"/>
    <w:p>
      <w:pPr>
        <w:pStyle w:val="Heading1"/>
      </w:pPr>
      <w:r>
        <w:t xml:space="preserve">Statement of Purpose: Advancing Financial Integrity as an Accountant in Venezuela Caracas</w:t>
      </w:r>
    </w:p>
    <w:p>
      <w:pPr>
        <w:pStyle w:val="FirstParagraph"/>
      </w:pPr>
      <w:r>
        <w:t xml:space="preserve">As I prepare to embark on my professional journey as an Accountant, my Statement of Purpose is unequivocally centered on contributing to the economic resilience and financial stability of Venezuela Caracas. In a nation navigating unprecedented fiscal challenges, where hyperinflation and complex currency transitions demand exceptional accounting acumen, I am committed to applying rigorous professional standards within the Caracas business ecosystem. My decision to pursue an Accountant career in this dynamic environment stems from both a deep-seated passion for financial stewardship and a profound commitment to supporting Venezuela’s economic recovery through ethical, precise, and adaptive accounting practices.</w:t>
      </w:r>
    </w:p>
    <w:bookmarkStart w:id="20" w:name="Xa80cd483adb9face4a276f02b11bcfea4bc086f"/>
    <w:p>
      <w:pPr>
        <w:pStyle w:val="Heading2"/>
      </w:pPr>
      <w:r>
        <w:t xml:space="preserve">Academic Foundation Aligned with Venezuelan Economic Realities</w:t>
      </w:r>
    </w:p>
    <w:p>
      <w:pPr>
        <w:pStyle w:val="FirstParagraph"/>
      </w:pPr>
      <w:r>
        <w:t xml:space="preserve">My academic journey culminated in a Bachelor of Accounting from the Universidad Central de Venezuela (UCV), where I immersed myself in courses specifically addressing emerging market complexities. Core subjects such as "Accounting for Hyperinflationary Economies," "Venezuelan Tax Legislation &amp; Compliance," and "Currency Translation under Exchange Controls" provided me with critical frameworks to navigate Venezuela’s unique financial landscape. Unlike generic accounting curricula, my program emphasized real-world application through case studies of Venezuelan enterprises struggling with the Bolívar Soberano transition, foreign currency shortages, and dual exchange rate systems. I consistently achieved top marks in advanced financial reporting modules, mastering standards such as the Venezuelan Accounting Standards (NIF) and their alignment with international practices to ensure transparency amid volatility.</w:t>
      </w:r>
    </w:p>
    <w:bookmarkEnd w:id="20"/>
    <w:bookmarkStart w:id="21" w:name="X971b8445621960a553dbc168561da0a40608a7f"/>
    <w:p>
      <w:pPr>
        <w:pStyle w:val="Heading2"/>
      </w:pPr>
      <w:r>
        <w:t xml:space="preserve">Professional Experience: Building Resilience in Caracas' Business Environment</w:t>
      </w:r>
    </w:p>
    <w:p>
      <w:pPr>
        <w:pStyle w:val="FirstParagraph"/>
      </w:pPr>
      <w:r>
        <w:t xml:space="preserve">My internship at a leading Caracas-based accounting firm solidified my resolve to serve as an Accountant in Venezuela’s most challenging markets. I supported clients across manufacturing, retail, and services sectors—industries disproportionately impacted by Venezuela’s economic crisis—to implement robust bookkeeping systems under severe resource constraints. For instance, I developed a customized cash flow tracking template for a Caracas-based pharmaceutical distributor operating with volatile import costs. By integrating real-time exchange rate data from the Sistema de Gestión de Divisas (SICAD) and implementing strict inventory cost adjustments, we reduced financial reporting discrepancies by 35% and enabled more accurate pricing strategies during currency shortages. This experience taught me that an Accountant in Venezuela Caracas must be both a technical expert and a pragmatic problem-solver, translating complex regulations into actionable business solutions.</w:t>
      </w:r>
    </w:p>
    <w:p>
      <w:pPr>
        <w:pStyle w:val="BodyText"/>
      </w:pPr>
      <w:r>
        <w:t xml:space="preserve">Additionally, I assisted a major Caracas supermarket chain in navigating the 2023 tax reform adjustments. My role involved recalibrating profit margin analyses across 15 stores amid shifting VAT rates and inflation-linked pricing policies. By creating visual dashboards that linked inventory turnover to hyperinflation-adjusted costs, I empowered management to make data-driven decisions that preserved operational viability during a period of 80% annual price surges. These projects underscored my conviction that effective accounting transcends number-crunching—it is the cornerstone of business survival in Venezuela Caracas.</w:t>
      </w:r>
    </w:p>
    <w:bookmarkEnd w:id="21"/>
    <w:bookmarkStart w:id="22" w:name="X0c4d4bc00790366d7d3ddaad0fea45be692f0d8"/>
    <w:p>
      <w:pPr>
        <w:pStyle w:val="Heading2"/>
      </w:pPr>
      <w:r>
        <w:t xml:space="preserve">Why Venezuela Caracas? A Commitment Rooted in Local Impact</w:t>
      </w:r>
    </w:p>
    <w:p>
      <w:pPr>
        <w:pStyle w:val="FirstParagraph"/>
      </w:pPr>
      <w:r>
        <w:t xml:space="preserve">I choose to build my career as an Accountant in Venezuela Caracas not merely for opportunity, but because I recognize this city’s urgent need for financial expertise grounded in local realities. As the nation’s political and economic epicenter, Caracas hosts multinational corporations operating under dual exchange rates, small businesses adapting to currency fragmentation, and government entities requiring transparent fiscal management. My Statement of Purpose is driven by the belief that ethical accounting can catalyze trust in Venezuela’s financial systems—a necessity for attracting foreign investment and stabilizing local commerce. I am particularly drawn to the work of organizations like the Cámara de Comercio de Caracas, which advocates for fair business practices amid economic uncertainty. Contributing to such institutions as a certified Accountant would allow me to directly support Caracas’ path toward fiscal credibility.</w:t>
      </w:r>
    </w:p>
    <w:bookmarkEnd w:id="22"/>
    <w:bookmarkStart w:id="23" w:name="X0b0ab239eaa1bb925b8f21f1f142352391f3610"/>
    <w:p>
      <w:pPr>
        <w:pStyle w:val="Heading2"/>
      </w:pPr>
      <w:r>
        <w:t xml:space="preserve">Future Goals: Advancing Financial Standards in Venezuela</w:t>
      </w:r>
    </w:p>
    <w:p>
      <w:pPr>
        <w:pStyle w:val="FirstParagraph"/>
      </w:pPr>
      <w:r>
        <w:t xml:space="preserve">My long-term vision is to become a leader in modernizing accounting practices across Venezuela Caracas. I aim to pursue the Certified Public Accountant (CPA) designation while specializing in forensic accounting and inflation-adjusted financial reporting—skills I believe are critical for combating fraud and ensuring transparency during economic transitions. In the short term, I seek a role as an Accountant within a Caracas-based firm where I can implement standardized internal controls that mitigate risks from currency volatility. My objective is to partner with Venezuelan SMEs to transform their financial systems into strategic assets rather than compliance burdens, empowering them to thrive despite external pressures.</w:t>
      </w:r>
    </w:p>
    <w:p>
      <w:pPr>
        <w:pStyle w:val="BodyText"/>
      </w:pPr>
      <w:r>
        <w:t xml:space="preserve">Furthermore, I am eager to collaborate with academic institutions in Caracas, such as UCV’s School of Economic Sciences, to develop training modules for young professionals on navigating Venezuela’s evolving accounting regulations. This would address a critical gap: the need for locally relevant education that bridges theoretical knowledge and practical application in an unstable economy. As an Accountant, I view continuous learning not as a luxury but as a responsibility to Venezuela Caracas’ economic future.</w:t>
      </w:r>
    </w:p>
    <w:bookmarkEnd w:id="23"/>
    <w:bookmarkStart w:id="24" w:name="X4cbbc7127c793aea31971e903ce25787ee639f0"/>
    <w:p>
      <w:pPr>
        <w:pStyle w:val="Heading2"/>
      </w:pPr>
      <w:r>
        <w:t xml:space="preserve">Conclusion: A Profession Anchored in Purpose</w:t>
      </w:r>
    </w:p>
    <w:p>
      <w:pPr>
        <w:pStyle w:val="FirstParagraph"/>
      </w:pPr>
      <w:r>
        <w:t xml:space="preserve">In conclusion, my Statement of Purpose is a testament to my unwavering dedication to the accounting profession within Venezuela Caracas. I understand that an Accountant here does not merely process transactions but safeguards business continuity and fosters economic trust. My academic rigor, hands-on experience with Venezuela’s specific challenges, and commitment to ethical financial practices position me uniquely to contribute meaningfully from day one. I am prepared to bring my analytical skills, cultural awareness of Caracas’ commercial environment, and passion for integrity to an organization that values accounting as a strategic pillar—not just a support function.</w:t>
      </w:r>
    </w:p>
    <w:p>
      <w:pPr>
        <w:pStyle w:val="BodyText"/>
      </w:pPr>
      <w:r>
        <w:t xml:space="preserve">As Venezuela Caracas works toward economic stabilization, I am resolved to be part of the solution. My career as an Accountant will not be defined by temporary compliance but by enduring impact: building financial systems that empower businesses to endure volatility and contribute to Venezuela’s long-term prosperity. This is why I stand before you today—not just as a candidate for an Accountant role, but as a committed professional ready to serve the people and enterprises of Venezuela Caracas with excellence and integrity.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Career in Venezuela Caracas</dc:title>
  <dc:creator/>
  <dc:language>en</dc:language>
  <cp:keywords/>
  <dcterms:created xsi:type="dcterms:W3CDTF">2025-12-08T00:17:58Z</dcterms:created>
  <dcterms:modified xsi:type="dcterms:W3CDTF">2025-12-08T00:17:58Z</dcterms:modified>
</cp:coreProperties>
</file>

<file path=docProps/custom.xml><?xml version="1.0" encoding="utf-8"?>
<Properties xmlns="http://schemas.openxmlformats.org/officeDocument/2006/custom-properties" xmlns:vt="http://schemas.openxmlformats.org/officeDocument/2006/docPropsVTypes"/>
</file>