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Algeria</w:t>
      </w:r>
      <w:r>
        <w:t xml:space="preserve"> </w:t>
      </w:r>
      <w:r>
        <w:t xml:space="preserve">Algiers</w:t>
      </w:r>
    </w:p>
    <w:bookmarkStart w:id="20" w:name="Xd554f05f8598d1a54a8a5bbd9be254003c13455"/>
    <w:p>
      <w:pPr>
        <w:pStyle w:val="Heading1"/>
      </w:pPr>
      <w:r>
        <w:t xml:space="preserve">Statement of Purpose: Cultivating Sustainable and Heritage-Forward Architecture in Algeria Algiers</w:t>
      </w:r>
    </w:p>
    <w:p>
      <w:pPr>
        <w:pStyle w:val="FirstParagraph"/>
      </w:pPr>
      <w:r>
        <w:t xml:space="preserve">The city of Algiers, where the Mediterranean Sea kisses the calcareous slopes of the Tell Atlas Mountains, has always been a living tapestry woven from centuries of cultural exchange. As an aspiring Architect deeply committed to shaping Algeria's built environment, I stand at a pivotal moment in my professional journey. My Statement of Purpose is not merely an academic exercise—it is a solemn commitment to contribute meaningfully to the architectural evolution of Algiers and Algeria, where heritage preservation meets contemporary urban demands.</w:t>
      </w:r>
    </w:p>
    <w:p>
      <w:pPr>
        <w:pStyle w:val="BodyText"/>
      </w:pPr>
      <w:r>
        <w:t xml:space="preserve">My fascination with architecture began during childhood explorations of Algiers' historic heart: the UNESCO-listed Casbah, with its labyrinthine alleys carved into rock, and the French colonial-era boulevards stretching toward the sea. Yet, I quickly realized that true architectural excellence in Algeria requires more than aesthetic appreciation—it demands a profound understanding of socio-cultural context, environmental resilience, and national identity. My academic foundation at the École Nationale Supérieure d'Architecture de Paris-Belleville equipped me with global design principles, but it was my research project on "Adaptive Reuse of Colonial Public Buildings in Algiers" that crystallized my purpose. This work analyzed how structures like the former Hôtel de Ville (City Hall) could be transformed into community hubs while respecting their historical significance—a direct response to Algeria's urgent need for culturally sensitive urban renewal.</w:t>
      </w:r>
    </w:p>
    <w:p>
      <w:pPr>
        <w:pStyle w:val="BodyText"/>
      </w:pPr>
      <w:r>
        <w:t xml:space="preserve">During my professional practice in Tunis and Casablanca, I gained critical experience in Mediterranean climate-responsive design, but it was a pivotal internship with the Algerian Ministry of Culture’s Heritage Preservation Unit that reshaped my trajectory. I assisted in documenting at-risk 19th-century *habous* (religious endowments) in Algiers' Bab El Oued district and collaborated on feasibility studies for the National Urban Development Plan’s flagship "Green Corridors" initiative. Witnessing how community resistance to top-down planning often stemmed from a lack of cultural consultation, I learned that effective architecture in Algeria must be co-created with citizens—not imposed upon them. This experience cemented my belief that an Architect in Algiers cannot operate in isolation; we are civic partners entrusted with safeguarding both tangible history and intangible community spirit.</w:t>
      </w:r>
    </w:p>
    <w:p>
      <w:pPr>
        <w:pStyle w:val="BodyText"/>
      </w:pPr>
      <w:r>
        <w:t xml:space="preserve">Algeria faces unique architectural challenges today: rapid urbanization straining Algiers’ infrastructure, seismic vulnerability demanding resilient construction, and a generation yearning to reconcile post-colonial identity with global modernity. My proposed research at the University of Algiers 1 focuses on "Integrating Traditional Algerian Vernacular Techniques into Low-Cost Housing for Sustainable Urban Expansion." I will investigate how indigenous methods—such as *qanat* water channels, wind towers (*barjeel*), and adobe construction using local clay—can be adapted to contemporary needs in Algiers' growing peripheries like El Harrach. This is not nostalgia; it is pragmatic innovation. For instance, my preliminary analysis of a 1970s public housing complex in Mustapha reveals how passive cooling systems could reduce energy consumption by up to 40% while honoring the city’s architectural soul.</w:t>
      </w:r>
    </w:p>
    <w:p>
      <w:pPr>
        <w:pStyle w:val="BodyText"/>
      </w:pPr>
      <w:r>
        <w:t xml:space="preserve">What distinguishes my approach is its unwavering focus on Algiers as the laboratory. While global trends like parametric design fascinate me, I reject their application without local calibration. In Algeria, we cannot replicate Dubai’s skyline or Copenhagen’s bicycle lanes; we must craft solutions rooted in our Mediterranean climate, seismic realities (Algeria experiences frequent tremors), and cultural rhythms. My master’s thesis on "The Casbah of Algiers as a Living Ecosystem"—which mapped how traditional *souk* markets fostered social cohesion through spatial design—demonstrates this philosophy. I will extend this work by developing an open-source toolkit for architects to assess heritage value in proposed developments, ensuring projects like the new Port of Algiers district honor historical continuity rather than erase it.</w:t>
      </w:r>
    </w:p>
    <w:p>
      <w:pPr>
        <w:pStyle w:val="BodyText"/>
      </w:pPr>
      <w:r>
        <w:t xml:space="preserve">I am equally committed to addressing Algeria’s pressing urban inequalities. My fieldwork in Kabylie revealed how informal settlements (*bidonvilles*) often develop through organic community-led spatial strategies. I propose integrating these grassroots insights into formal planning processes—a paradigm shift for Algerian architecture that bridges the gap between policy and lived experience. For example, partnering with local *municipalités* (city councils) in Algiers’ eastern districts, I aim to pilot participatory design workshops where residents co-draft proposals for upgrading infrastructure while preserving communal spaces like courtyards (*souks*), which are cultural anchors.</w:t>
      </w:r>
    </w:p>
    <w:p>
      <w:pPr>
        <w:pStyle w:val="BodyText"/>
      </w:pPr>
      <w:r>
        <w:t xml:space="preserve">My long-term vision aligns precisely with Algeria’s National Development Plan 2020–2035, particularly its focus on "quality urban life" and sustainable cities. I do not seek to become a mere builder of structures but an Architect who architects the future of community. In Algiers, where every stone echoes history and every new skyline shapes national pride, my work will champion projects that are not just beautiful but just—economically accessible, environmentally responsible, and culturally resonant. Whether restoring a *maison de maître* in El-Biar for artisan workshops or designing earthquake-resistant schools in the suburbs of Bab Ezzouar, I will ensure every project answers Algeria’s urgent question: "How do we build for tomorrow without forgetting yesterday?"</w:t>
      </w:r>
    </w:p>
    <w:p>
      <w:pPr>
        <w:pStyle w:val="BodyText"/>
      </w:pPr>
      <w:r>
        <w:t xml:space="preserve">Algeria is at an inflection point. Its cities are not merely spaces to be developed but narratives to be written with care, courage, and deep respect for the people who inhabit them. I am prepared to dedicate my skills, passion, and relentless curiosity as a dedicated Architect in Algiers—where the Casbah’s shadows meet the sunlit promise of a new Algeria. This is not just my Statement of Purpose; it is an invitation to join me in building a future worthy of this extraordinary city.</w:t>
      </w:r>
    </w:p>
    <w:p>
      <w:pPr>
        <w:pStyle w:val="BodyText"/>
      </w:pPr>
      <w:r>
        <w:t xml:space="preserve">With profound respect for Algeria's architectural legacy and unyielding commitment to its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Algeria Algiers</dc:title>
  <dc:creator/>
  <dc:language>en</dc:language>
  <cp:keywords/>
  <dcterms:created xsi:type="dcterms:W3CDTF">2026-07-20T13:41:12Z</dcterms:created>
  <dcterms:modified xsi:type="dcterms:W3CDTF">2026-07-20T13:41:12Z</dcterms:modified>
</cp:coreProperties>
</file>

<file path=docProps/custom.xml><?xml version="1.0" encoding="utf-8"?>
<Properties xmlns="http://schemas.openxmlformats.org/officeDocument/2006/custom-properties" xmlns:vt="http://schemas.openxmlformats.org/officeDocument/2006/docPropsVTypes"/>
</file>