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12c3441bb4fc2d5bf4f50d297d7636e78288879"/>
    <w:p>
      <w:pPr>
        <w:pStyle w:val="Heading1"/>
      </w:pPr>
      <w:r>
        <w:t xml:space="preserve">Statement of Purpose: Advancing Architectural Excellence in Australia Melbourne</w:t>
      </w:r>
    </w:p>
    <w:p>
      <w:pPr>
        <w:pStyle w:val="FirstParagraph"/>
      </w:pPr>
      <w:r>
        <w:t xml:space="preserve">As a dedicated and visionary Architect with eight years of professional experience across diverse global projects, I am writing this Statement of Purpose to formally express my commitment to establishing my architectural practice within the dynamic urban landscape of Australia Melbourne. My journey has been defined by a profound passion for creating spaces that harmonize cultural sensitivity, sustainable innovation, and human-centric design – principles that resonate deeply with Melbourne's identity as Australia's most architecturally vibrant city. This Statement of Purpose outlines my professional trajectory, academic foundation, and unwavering dedication to contributing meaningfully to Melbourne’s evolving architectural narrative within the broader context of Australia.</w:t>
      </w:r>
    </w:p>
    <w:p>
      <w:pPr>
        <w:pStyle w:val="BodyText"/>
      </w:pPr>
      <w:r>
        <w:t xml:space="preserve">My formal education began at the prestigious Faculty of Architecture at the University of Technology Sydney, where I earned my Bachelor of Architecture (Honours) with First-Class Honours. This rigorous program provided not only technical mastery in CAD/BIM software and structural engineering but also instilled a deep understanding of Australia's unique environmental challenges. Courses like "Sustainable Urban Design for Mediterranean Climates" and "Indigenous Land Acknowledgement in Contemporary Architecture" were pivotal in shaping my approach to design. I further advanced my expertise through a Master of Architecture (Urban Design) at the University of Melbourne, where I completed a thesis on "Adaptive Reuse Strategies for Heritage Buildings in Temperate Climates," directly aligning with Melbourne’s rich architectural heritage and its ongoing transformation. This academic foundation equipped me with knowledge of Australian Building Codes, NCC compliance standards, and Victoria's Planning Provisions – essential frameworks for any Architect operating in Australia Melbourne.</w:t>
      </w:r>
    </w:p>
    <w:p>
      <w:pPr>
        <w:pStyle w:val="BodyText"/>
      </w:pPr>
      <w:r>
        <w:t xml:space="preserve">My professional experience has been meticulously curated to prepare me for the Australian market. As a Project Architect at Hames Sharley in Singapore, I managed multi-million-dollar commercial developments while navigating complex stakeholder requirements across Asia-Pacific markets. However, my most relevant role was as an Associate Architect with Liminal Design Studio in Sydney (2020-2023), where I contributed to two award-winning projects: the 'Riverside Community Hub' (NSW Architecture Award 2021) and the 'Greenway Housing Precinct' (sustainability focus). These projects demanded strict adherence to Australian standards – particularly in bushfire-prone areas and energy efficiency targets – while integrating community engagement practices vital to Melbourne’s civic ethos. I mastered the National Construction Code, AS/NZS 4801 occupational health standards, and Victoria’s Design Excellence Framework through hands-on application. Crucially, I also gained experience with Australian regulatory bodies like the Victorian Building Authority (VBA) and the Australian Institute of Architects (AIA), ensuring my practice would immediately align with local expectations.</w:t>
      </w:r>
    </w:p>
    <w:p>
      <w:pPr>
        <w:pStyle w:val="BodyText"/>
      </w:pPr>
      <w:r>
        <w:t xml:space="preserve">Why Melbourne specifically? My decision is not merely geographical but deeply philosophical. Melbourne represents Australia’s architectural conscience – a city where historic arcades coexist with avant-garde skyscrapers, and where the Victorian Government’s 2020 Urban Forest Strategy and 15-minute city vision demand innovative, sustainable solutions. I was profoundly moved by projects like the Eureka Tower's sustainability retrofit and the Melbourne Metro Tunnel public realm design, which demonstrate how an Architect can drive civic transformation. Melbourne’s multicultural fabric – with its significant Vietnamese, Greek, and Indian communities – also resonates with my experience designing for diverse cultural contexts in Singapore. As an Architect committed to inclusive design, I am eager to contribute to initiatives like the City of Melbourne's Disability Access Plan through community-focused public spaces that honor both Indigenous heritage and contemporary migrant identities. This city’s commitment to "design excellence" as a civic priority – evident in its mandatory design review process for major developments – creates the ideal ecosystem for my professional growth and impact.</w:t>
      </w:r>
    </w:p>
    <w:p>
      <w:pPr>
        <w:pStyle w:val="BodyText"/>
      </w:pPr>
      <w:r>
        <w:t xml:space="preserve">My long-term vision extends beyond individual projects. I aim to establish an architectural practice in Melbourne focused on adaptive reuse of heritage structures, particularly within the Docklands and Southbank precincts where underutilized Victorian-era buildings present transformative opportunities. I plan to integrate smart technology with passive design strategies to achieve Net-Zero carbon targets – a critical priority for Victoria’s Climate Change Act 2017. Furthermore, as an Architect deeply engaged with Australian professional bodies, I intend to mentor emerging designers through the AIA Melbourne Chapter and contribute to the development of culturally responsive design guidelines for Indigenous communities, supporting Australia's reconciliation journey. My proficiency in both English and Mandarin will facilitate collaboration with Melbourne’s significant Chinese architectural firms and investors, expanding cross-cultural design dialogues essential for a global city.</w:t>
      </w:r>
    </w:p>
    <w:p>
      <w:pPr>
        <w:pStyle w:val="BodyText"/>
      </w:pPr>
      <w:r>
        <w:t xml:space="preserve">What sets me apart is my proactive engagement with Australia’s architectural discourse. I have presented papers at the AIA National Conference (2022) on "Thermal Performance in Heritage Buildings" and actively participated in Melbourne's "Designing Our Future" community workshops. I understand that working as an Architect in Australia Melbourne requires more than technical skill; it demands cultural fluency, regulatory acumen, and a commitment to sustainable urbanism that serves the community. My portfolio demonstrates this balance: from the award-winning Sydney housing project (achieving 5 Star NABERS rating) to my thesis work on Indigenous co-design methodologies – all directly transferable to Melbourne’s context. I have already begun networking with key Melbourne stakeholders, including Victoria's Department of Environment, Land, Water and Planning (DELWP), to understand current urban challenges in the Yarra Valley corridor.</w:t>
      </w:r>
    </w:p>
    <w:p>
      <w:pPr>
        <w:pStyle w:val="BodyText"/>
      </w:pPr>
      <w:r>
        <w:t xml:space="preserve">As an Architect who has studied Australia's regulatory landscape and contributed to projects meeting Australian standards globally, I am prepared to immediately integrate into Melbourne’s professional ecosystem. My Statement of Purpose is not merely a document but a pledge: to bring my expertise in sustainable heritage design, community engagement, and cross-cultural collaboration to the forefront of Melbourne’s architectural evolution. I am confident that my skills align precisely with Australia Melbourne's vision for creating livable, resilient, and culturally vibrant urban spaces – where every building tells a story of innovation rooted in respect for place and people. I eagerly anticipate contributing to this legacy as a registered Architect within Victoria, enriching the city's architectural tapestry while upholding the highest standards demanded by Australia’s built environment.</w:t>
      </w:r>
    </w:p>
    <w:p>
      <w:pPr>
        <w:pStyle w:val="BodyText"/>
      </w:pPr>
      <w:r>
        <w:t xml:space="preserve">Thank you for considering my application. I look forward to discussing how my vision can become part of Melbourne’s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Australia Melbourne</dc:title>
  <dc:creator/>
  <dc:language>en</dc:language>
  <cp:keywords/>
  <dcterms:created xsi:type="dcterms:W3CDTF">2025-12-08T04:26:39Z</dcterms:created>
  <dcterms:modified xsi:type="dcterms:W3CDTF">2025-12-08T04:26:39Z</dcterms:modified>
</cp:coreProperties>
</file>

<file path=docProps/custom.xml><?xml version="1.0" encoding="utf-8"?>
<Properties xmlns="http://schemas.openxmlformats.org/officeDocument/2006/custom-properties" xmlns:vt="http://schemas.openxmlformats.org/officeDocument/2006/docPropsVTypes"/>
</file>