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Belgium</w:t>
      </w:r>
      <w:r>
        <w:t xml:space="preserve"> </w:t>
      </w:r>
      <w:r>
        <w:t xml:space="preserve">Brussels</w:t>
      </w:r>
    </w:p>
    <w:bookmarkStart w:id="20" w:name="Xd172b1a9bcd860ff1f5e52e2c4e05b7c4cdb5e6"/>
    <w:p>
      <w:pPr>
        <w:pStyle w:val="Heading1"/>
      </w:pPr>
      <w:r>
        <w:t xml:space="preserve">Statement of Purpose: Advancing Architectural Excellence in Belgium Brussels</w:t>
      </w:r>
    </w:p>
    <w:p>
      <w:pPr>
        <w:pStyle w:val="FirstParagraph"/>
      </w:pPr>
      <w:r>
        <w:t xml:space="preserve">I am writing this Statement of Purpose with profound conviction to articulate my unwavering commitment to a career as an Architect within the dynamic urban landscape of Belgium, specifically Brussels. This document represents not merely an application, but a declaration of my professional identity, values, and vision for contributing meaningfully to one of Europe’s most culturally rich and architecturally significant capitals. My journey has been meticulously shaped by a deep admiration for the interplay between heritage preservation, sustainable innovation, and community-centric design—principles that resonate powerfully with Brussels’ evolving architectural ethos.</w:t>
      </w:r>
    </w:p>
    <w:p>
      <w:pPr>
        <w:pStyle w:val="BodyText"/>
      </w:pPr>
      <w:r>
        <w:t xml:space="preserve">My academic foundation in Architecture was forged at the [Your University Name], where I graduated with honors. Through rigorous coursework spanning urban theory, sustainable materials science, and digital fabrication, I developed a holistic understanding of architecture as both an art form and a catalyst for social transformation. However, it was my thesis project—focused on the adaptive reuse of Brussels’ historic industrial warehouses along the Senne River—that crystallized my purpose. I conducted extensive field research in Belgium’s capital, analyzing how structures like the former "Bois du Cazier" coal mine (a site emblematic of Flanders’ industrial past) could be reimagined as vibrant community hubs. This project, which earned commendation from the [Relevant Belgian Architectural Body], revealed to me that true architectural excellence in Belgium Brussels demands an intimate dialogue between past and future—a lesson I now carry as a core tenet of my practice.</w:t>
      </w:r>
    </w:p>
    <w:p>
      <w:pPr>
        <w:pStyle w:val="BodyText"/>
      </w:pPr>
      <w:r>
        <w:t xml:space="preserve">Professionally, I have honed my skills across three continents, yet Brussels remains the singular destination where my aspirations converge with tangible opportunity. My tenure at [Previous Firm Name] in London exposed me to complex European Union regulatory frameworks governing urban development—a critical asset for navigating Belgium’s intricate planning systems. Most significantly, I contributed to a mixed-use retrofit project in Ghent that prioritized passive energy design and inclusive public space, directly aligning with Brussels’ ambitious "Brussels Green Plan 2030." This experience taught me how architectural decisions in Belgium must balance stringent sustainability mandates (like the RT2012 building codes) with the nuanced needs of a multicultural population. I understand that as an Architect in Belgium Brussels, my work must transcend aesthetics to actively support climate resilience, social equity, and cultural continuity—values deeply embedded in the city’s civic fabric.</w:t>
      </w:r>
    </w:p>
    <w:p>
      <w:pPr>
        <w:pStyle w:val="BodyText"/>
      </w:pPr>
      <w:r>
        <w:t xml:space="preserve">What sets Brussels apart is its unique position as the political heart of Europe. Here, architecture is never isolated from policy; it is a direct instrument for shaping the continent’s future. The European Commission’s headquarters on Rue de la Loi, juxtaposed with the 17th-century Grand Place, embodies this duality. My Statement of Purpose is rooted in this reality: I am not merely seeking to design buildings in Belgium Brussels—I aim to contribute to a broader architectural narrative that informs EU-wide urban strategies. I have closely studied initiatives like the "Brussels 2050" mobility plan and the renovation of the Tour &amp; Taxis complex, recognizing how these projects merge historic preservation with smart city innovation. My goal is to collaborate with local studios such as [Mention a Renowned Brussels Firm, e.g., Atelier LWD or Bureau Beton] to develop proposals that honor Belgium’s architectural legacy while advancing carbon-neutral urbanism—a priority echoed in the federal government’s "Climate Pact 2030."</w:t>
      </w:r>
    </w:p>
    <w:p>
      <w:pPr>
        <w:pStyle w:val="BodyText"/>
      </w:pPr>
      <w:r>
        <w:t xml:space="preserve">Language fluency and cultural integration are non-negotiable for my success as an Architect in Belgium Brussels. I am proficient in English and French (B2 level), with ongoing studies to achieve C1 proficiency, enabling seamless collaboration with both Flemish and Francophone teams—a necessity given the city’s linguistic duality. I have immersed myself in Brussels’ architectural community through virtual seminars hosted by the Royal Academy of Architecture of Belgium and by studying the work of pioneers like Vincent Van Duysen, whose minimalist elegance embodies contemporary Belgian design philosophy. I also volunteer with [Local Organization, e.g., "Brussels Urban Lab"], assisting in workshops on participatory design for public housing—further cementing my commitment to engaging directly with Brussels’ communities.</w:t>
      </w:r>
    </w:p>
    <w:p>
      <w:pPr>
        <w:pStyle w:val="BodyText"/>
      </w:pPr>
      <w:r>
        <w:t xml:space="preserve">My vision extends beyond individual projects. I aspire to become a mentor within Belgium’s architectural ecosystem, fostering the next generation of designers who understand that architecture in Brussels must serve as a bridge between cultural identity and global innovation. I plan to pursue advanced certification in EU sustainability standards (e.g., LEED Platinum) while collaborating with institutions like KU Leuven’s Department of Architecture to research passive cooling techniques suitable for the city’s humid-continental climate. This aligns perfectly with Brussels’ goal to become a "European Green Capital," where every building contributes to ecological and social regeneration.</w:t>
      </w:r>
    </w:p>
    <w:p>
      <w:pPr>
        <w:pStyle w:val="BodyText"/>
      </w:pPr>
      <w:r>
        <w:t xml:space="preserve">To be an Architect in Belgium Brussels is not merely a career choice—it is an invitation to participate in one of humanity’s most urgent conversations: how cities can thrive without exploiting their environment or erasing their soul. My Statement of Purpose reflects a lifetime of preparation for this role. I am ready to apply my technical expertise, cultural sensitivity, and unwavering passion for sustainable design to the challenges and opportunities unique to Belgium Brussels. I do not seek merely to work here; I am committed to building a legacy that elevates the city’s architectural identity while advancing the global conversation on responsible urbanism.</w:t>
      </w:r>
    </w:p>
    <w:p>
      <w:pPr>
        <w:pStyle w:val="BodyText"/>
      </w:pPr>
      <w:r>
        <w:t xml:space="preserve">I am eager to bring my perspective, energy, and dedication to Belgium’s capital—a place where history breathes in every stone, and where tomorrow’s buildings will be designed today. This is not just my career path; it is my purpose. I respectfully submit this Statement of Purpose with the profound belief that I can contribute meaningfully as an Architect to the evolving story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Belgium Brussels</dc:title>
  <dc:creator/>
  <cp:keywords/>
  <dcterms:created xsi:type="dcterms:W3CDTF">2026-07-20T01:33:20Z</dcterms:created>
  <dcterms:modified xsi:type="dcterms:W3CDTF">2026-07-20T01:33:20Z</dcterms:modified>
</cp:coreProperties>
</file>

<file path=docProps/custom.xml><?xml version="1.0" encoding="utf-8"?>
<Properties xmlns="http://schemas.openxmlformats.org/officeDocument/2006/custom-properties" xmlns:vt="http://schemas.openxmlformats.org/officeDocument/2006/docPropsVTypes"/>
</file>